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799C" w:rsidRPr="00A80E3F" w:rsidRDefault="00D9799C" w:rsidP="003147FF">
      <w:pPr>
        <w:pStyle w:val="corte1datos"/>
        <w:spacing w:line="276" w:lineRule="auto"/>
        <w:jc w:val="both"/>
        <w:rPr>
          <w:rFonts w:cs="Arial"/>
          <w:sz w:val="24"/>
          <w:szCs w:val="24"/>
        </w:rPr>
      </w:pPr>
      <w:bookmarkStart w:id="0" w:name="_GoBack"/>
      <w:bookmarkEnd w:id="0"/>
      <w:r w:rsidRPr="00A80E3F">
        <w:rPr>
          <w:rFonts w:cs="Arial"/>
          <w:sz w:val="24"/>
          <w:szCs w:val="24"/>
        </w:rPr>
        <w:t xml:space="preserve">RECURSO DE REVISIÓN  </w:t>
      </w:r>
      <w:r>
        <w:rPr>
          <w:rFonts w:cs="Arial"/>
          <w:sz w:val="24"/>
          <w:szCs w:val="24"/>
        </w:rPr>
        <w:t>032</w:t>
      </w:r>
      <w:r w:rsidRPr="00A80E3F">
        <w:rPr>
          <w:rFonts w:cs="Arial"/>
          <w:sz w:val="24"/>
          <w:szCs w:val="24"/>
        </w:rPr>
        <w:t>/201</w:t>
      </w:r>
      <w:r>
        <w:rPr>
          <w:rFonts w:cs="Arial"/>
          <w:sz w:val="24"/>
          <w:szCs w:val="24"/>
        </w:rPr>
        <w:t>8</w:t>
      </w:r>
    </w:p>
    <w:p w:rsidR="00D9799C" w:rsidRPr="00A80E3F" w:rsidRDefault="00D9799C" w:rsidP="003147FF">
      <w:pPr>
        <w:pStyle w:val="corte1datos"/>
        <w:spacing w:line="276" w:lineRule="auto"/>
        <w:jc w:val="both"/>
        <w:rPr>
          <w:rFonts w:cs="Arial"/>
          <w:sz w:val="24"/>
          <w:szCs w:val="24"/>
        </w:rPr>
      </w:pPr>
    </w:p>
    <w:p w:rsidR="00D9799C" w:rsidRPr="00A80E3F" w:rsidRDefault="00D9799C" w:rsidP="003147FF">
      <w:pPr>
        <w:pStyle w:val="corte1datos"/>
        <w:spacing w:line="276" w:lineRule="auto"/>
        <w:jc w:val="both"/>
        <w:rPr>
          <w:rFonts w:cs="Arial"/>
          <w:sz w:val="24"/>
          <w:szCs w:val="24"/>
        </w:rPr>
      </w:pPr>
    </w:p>
    <w:p w:rsidR="00D9799C" w:rsidRPr="00A80E3F" w:rsidRDefault="00D9799C" w:rsidP="003147FF">
      <w:pPr>
        <w:spacing w:after="0"/>
        <w:rPr>
          <w:rFonts w:ascii="Arial" w:eastAsia="Times New Roman" w:hAnsi="Arial" w:cs="Arial"/>
          <w:b/>
          <w:caps/>
          <w:sz w:val="24"/>
          <w:szCs w:val="24"/>
          <w:lang w:eastAsia="es-MX"/>
        </w:rPr>
      </w:pPr>
      <w:r w:rsidRPr="00A80E3F">
        <w:rPr>
          <w:rFonts w:ascii="Arial" w:eastAsia="Times New Roman" w:hAnsi="Arial" w:cs="Arial"/>
          <w:b/>
          <w:caps/>
          <w:sz w:val="24"/>
          <w:szCs w:val="24"/>
          <w:lang w:eastAsia="es-MX"/>
        </w:rPr>
        <w:t xml:space="preserve">COMISIONADO PONENTE: </w:t>
      </w:r>
    </w:p>
    <w:p w:rsidR="00D9799C" w:rsidRPr="00A80E3F" w:rsidRDefault="00D9799C" w:rsidP="003147FF">
      <w:pPr>
        <w:spacing w:after="0"/>
        <w:rPr>
          <w:rFonts w:ascii="Arial" w:eastAsia="Times New Roman" w:hAnsi="Arial" w:cs="Arial"/>
          <w:b/>
          <w:caps/>
          <w:sz w:val="24"/>
          <w:szCs w:val="24"/>
          <w:lang w:eastAsia="es-MX"/>
        </w:rPr>
      </w:pPr>
      <w:r w:rsidRPr="00A80E3F">
        <w:rPr>
          <w:rFonts w:ascii="Arial" w:eastAsia="Times New Roman" w:hAnsi="Arial" w:cs="Arial"/>
          <w:b/>
          <w:caps/>
          <w:sz w:val="24"/>
          <w:szCs w:val="24"/>
          <w:lang w:eastAsia="es-MX"/>
        </w:rPr>
        <w:t xml:space="preserve">Paulina Sánchez PÉREZ DEL POZO </w:t>
      </w:r>
    </w:p>
    <w:p w:rsidR="00D9799C" w:rsidRPr="00A80E3F" w:rsidRDefault="00D9799C" w:rsidP="003147FF">
      <w:pPr>
        <w:spacing w:after="0"/>
        <w:rPr>
          <w:rFonts w:ascii="Arial" w:eastAsia="Times New Roman" w:hAnsi="Arial" w:cs="Arial"/>
          <w:b/>
          <w:caps/>
          <w:sz w:val="24"/>
          <w:szCs w:val="24"/>
          <w:lang w:eastAsia="es-MX"/>
        </w:rPr>
      </w:pPr>
    </w:p>
    <w:p w:rsidR="00D9799C" w:rsidRPr="00A80E3F" w:rsidRDefault="00D9799C" w:rsidP="003147FF">
      <w:pPr>
        <w:spacing w:after="0"/>
        <w:rPr>
          <w:rFonts w:ascii="Arial" w:eastAsia="Times New Roman" w:hAnsi="Arial" w:cs="Arial"/>
          <w:b/>
          <w:caps/>
          <w:sz w:val="24"/>
          <w:szCs w:val="24"/>
          <w:lang w:eastAsia="es-MX"/>
        </w:rPr>
      </w:pPr>
      <w:r w:rsidRPr="00A80E3F">
        <w:rPr>
          <w:rFonts w:ascii="Arial" w:eastAsia="Times New Roman" w:hAnsi="Arial" w:cs="Arial"/>
          <w:b/>
          <w:caps/>
          <w:sz w:val="24"/>
          <w:szCs w:val="24"/>
          <w:lang w:eastAsia="es-MX"/>
        </w:rPr>
        <w:t>MATERIA:</w:t>
      </w:r>
    </w:p>
    <w:p w:rsidR="00D9799C" w:rsidRPr="00A80E3F" w:rsidRDefault="00D9799C" w:rsidP="003147FF">
      <w:pPr>
        <w:spacing w:after="0"/>
        <w:rPr>
          <w:rFonts w:ascii="Arial" w:eastAsia="Times New Roman" w:hAnsi="Arial" w:cs="Arial"/>
          <w:b/>
          <w:caps/>
          <w:sz w:val="24"/>
          <w:szCs w:val="24"/>
          <w:lang w:eastAsia="es-MX"/>
        </w:rPr>
      </w:pPr>
      <w:r w:rsidRPr="00A80E3F">
        <w:rPr>
          <w:rFonts w:ascii="Arial" w:eastAsia="Times New Roman" w:hAnsi="Arial" w:cs="Arial"/>
          <w:b/>
          <w:caps/>
          <w:sz w:val="24"/>
          <w:szCs w:val="24"/>
          <w:lang w:eastAsia="es-MX"/>
        </w:rPr>
        <w:t>ACCESO A LA INFORMACIÓN PÚBLICA</w:t>
      </w:r>
    </w:p>
    <w:p w:rsidR="00D9799C" w:rsidRPr="00A80E3F" w:rsidRDefault="00D9799C" w:rsidP="003147FF">
      <w:pPr>
        <w:spacing w:after="0"/>
        <w:rPr>
          <w:rFonts w:ascii="Arial" w:eastAsia="Times New Roman" w:hAnsi="Arial" w:cs="Arial"/>
          <w:b/>
          <w:caps/>
          <w:sz w:val="24"/>
          <w:szCs w:val="24"/>
          <w:lang w:eastAsia="es-MX"/>
        </w:rPr>
      </w:pPr>
    </w:p>
    <w:p w:rsidR="00D9799C" w:rsidRPr="00A80E3F" w:rsidRDefault="00D9799C" w:rsidP="003147FF">
      <w:pPr>
        <w:spacing w:after="0"/>
        <w:rPr>
          <w:rFonts w:ascii="Arial" w:eastAsia="Times New Roman" w:hAnsi="Arial" w:cs="Arial"/>
          <w:b/>
          <w:caps/>
          <w:sz w:val="24"/>
          <w:szCs w:val="24"/>
          <w:lang w:eastAsia="es-MX"/>
        </w:rPr>
      </w:pPr>
      <w:r>
        <w:rPr>
          <w:rFonts w:ascii="Arial" w:eastAsia="Times New Roman" w:hAnsi="Arial" w:cs="Arial"/>
          <w:b/>
          <w:caps/>
          <w:sz w:val="24"/>
          <w:szCs w:val="24"/>
          <w:lang w:eastAsia="es-MX"/>
        </w:rPr>
        <w:t xml:space="preserve">SUJETO </w:t>
      </w:r>
      <w:r w:rsidRPr="00A80E3F">
        <w:rPr>
          <w:rFonts w:ascii="Arial" w:eastAsia="Times New Roman" w:hAnsi="Arial" w:cs="Arial"/>
          <w:b/>
          <w:caps/>
          <w:sz w:val="24"/>
          <w:szCs w:val="24"/>
          <w:lang w:eastAsia="es-MX"/>
        </w:rPr>
        <w:t>OBLIGADO:</w:t>
      </w:r>
    </w:p>
    <w:p w:rsidR="00D9799C" w:rsidRPr="00A80E3F" w:rsidRDefault="00D9799C" w:rsidP="003147FF">
      <w:pPr>
        <w:spacing w:after="0"/>
        <w:jc w:val="both"/>
        <w:rPr>
          <w:rFonts w:ascii="Arial" w:eastAsia="Times New Roman" w:hAnsi="Arial" w:cs="Arial"/>
          <w:b/>
          <w:caps/>
          <w:sz w:val="24"/>
          <w:szCs w:val="24"/>
          <w:lang w:eastAsia="es-MX"/>
        </w:rPr>
      </w:pPr>
      <w:r w:rsidRPr="00A80E3F">
        <w:rPr>
          <w:rFonts w:ascii="Arial" w:eastAsia="Times New Roman" w:hAnsi="Arial" w:cs="Arial"/>
          <w:b/>
          <w:sz w:val="24"/>
          <w:szCs w:val="24"/>
          <w:lang w:eastAsia="es-MX"/>
        </w:rPr>
        <w:t xml:space="preserve">SECRETARÍA </w:t>
      </w:r>
      <w:r>
        <w:rPr>
          <w:rFonts w:ascii="Arial" w:eastAsia="Times New Roman" w:hAnsi="Arial" w:cs="Arial"/>
          <w:b/>
          <w:sz w:val="24"/>
          <w:szCs w:val="24"/>
          <w:lang w:eastAsia="es-MX"/>
        </w:rPr>
        <w:t>PARTICULAR DEL GOBERNADOR</w:t>
      </w:r>
    </w:p>
    <w:p w:rsidR="00D9799C" w:rsidRPr="00A80E3F" w:rsidRDefault="00D9799C" w:rsidP="003147FF">
      <w:pPr>
        <w:pStyle w:val="corte2ponente"/>
        <w:spacing w:line="276" w:lineRule="auto"/>
        <w:rPr>
          <w:rFonts w:cs="Arial"/>
          <w:sz w:val="24"/>
          <w:szCs w:val="24"/>
        </w:rPr>
      </w:pPr>
    </w:p>
    <w:p w:rsidR="00D9799C" w:rsidRPr="00A80E3F" w:rsidRDefault="00D9799C" w:rsidP="003147FF">
      <w:pPr>
        <w:pStyle w:val="corte2ponente"/>
        <w:spacing w:line="276" w:lineRule="auto"/>
        <w:rPr>
          <w:rFonts w:cs="Arial"/>
          <w:sz w:val="24"/>
          <w:szCs w:val="24"/>
        </w:rPr>
      </w:pPr>
    </w:p>
    <w:p w:rsidR="00D9799C" w:rsidRPr="00A80E3F" w:rsidRDefault="00D9799C" w:rsidP="003147FF">
      <w:pPr>
        <w:pStyle w:val="corte4fondo"/>
        <w:spacing w:line="276" w:lineRule="auto"/>
        <w:ind w:firstLine="0"/>
        <w:rPr>
          <w:rFonts w:cs="Arial"/>
          <w:b/>
          <w:sz w:val="24"/>
          <w:szCs w:val="24"/>
          <w:vertAlign w:val="subscript"/>
        </w:rPr>
      </w:pPr>
      <w:r w:rsidRPr="00A80E3F">
        <w:rPr>
          <w:rFonts w:cs="Arial"/>
          <w:sz w:val="24"/>
          <w:szCs w:val="24"/>
        </w:rPr>
        <w:tab/>
        <w:t xml:space="preserve">San Luis Potosí, San Luis Potosí. Acuerdo del Pleno de la Comisión Estatal de Garantía de Acceso a la Información Pública, correspondiente a la sesión del </w:t>
      </w:r>
      <w:r>
        <w:rPr>
          <w:rFonts w:cs="Arial"/>
          <w:sz w:val="24"/>
          <w:szCs w:val="24"/>
        </w:rPr>
        <w:t>28 veintiocho de febrero de 2018 dos mil dieciocho</w:t>
      </w:r>
      <w:r w:rsidRPr="00A80E3F">
        <w:rPr>
          <w:rFonts w:cs="Arial"/>
          <w:sz w:val="24"/>
          <w:szCs w:val="24"/>
        </w:rPr>
        <w:t>.</w:t>
      </w:r>
      <w:r w:rsidRPr="00A80E3F">
        <w:rPr>
          <w:rFonts w:cs="Arial"/>
          <w:b/>
          <w:sz w:val="24"/>
          <w:szCs w:val="24"/>
          <w:vertAlign w:val="subscript"/>
        </w:rPr>
        <w:t xml:space="preserve"> </w:t>
      </w:r>
    </w:p>
    <w:p w:rsidR="00D9799C" w:rsidRPr="00A80E3F" w:rsidRDefault="00D9799C" w:rsidP="003147FF">
      <w:pPr>
        <w:pStyle w:val="corte4fondo"/>
        <w:spacing w:line="276" w:lineRule="auto"/>
        <w:ind w:firstLine="0"/>
        <w:rPr>
          <w:rFonts w:cs="Arial"/>
          <w:b/>
          <w:sz w:val="24"/>
          <w:szCs w:val="24"/>
        </w:rPr>
      </w:pPr>
    </w:p>
    <w:p w:rsidR="00D9799C" w:rsidRPr="00A80E3F" w:rsidRDefault="00D9799C" w:rsidP="003147FF">
      <w:pPr>
        <w:pStyle w:val="corte4fondo"/>
        <w:spacing w:line="276" w:lineRule="auto"/>
        <w:rPr>
          <w:rFonts w:cs="Arial"/>
          <w:sz w:val="24"/>
          <w:szCs w:val="24"/>
        </w:rPr>
      </w:pPr>
      <w:r w:rsidRPr="00A80E3F">
        <w:rPr>
          <w:rFonts w:cs="Arial"/>
          <w:b/>
          <w:sz w:val="24"/>
          <w:szCs w:val="24"/>
        </w:rPr>
        <w:t>VISTOS</w:t>
      </w:r>
      <w:r w:rsidRPr="00A80E3F">
        <w:rPr>
          <w:rFonts w:cs="Arial"/>
          <w:sz w:val="24"/>
          <w:szCs w:val="24"/>
        </w:rPr>
        <w:t>, para resolver, los autos del recurso de revisión identificado al rubro; y</w:t>
      </w:r>
    </w:p>
    <w:p w:rsidR="00D9799C" w:rsidRPr="00A80E3F" w:rsidRDefault="00D9799C" w:rsidP="003147FF">
      <w:pPr>
        <w:pStyle w:val="corte4fondo"/>
        <w:spacing w:line="276" w:lineRule="auto"/>
        <w:jc w:val="center"/>
        <w:rPr>
          <w:rFonts w:cs="Arial"/>
          <w:sz w:val="24"/>
          <w:szCs w:val="24"/>
        </w:rPr>
      </w:pPr>
    </w:p>
    <w:p w:rsidR="00D9799C" w:rsidRPr="00A80E3F" w:rsidRDefault="00D9799C" w:rsidP="003147FF">
      <w:pPr>
        <w:pStyle w:val="corte4fondo"/>
        <w:spacing w:line="276" w:lineRule="auto"/>
        <w:jc w:val="center"/>
        <w:rPr>
          <w:rFonts w:cs="Arial"/>
          <w:sz w:val="24"/>
          <w:szCs w:val="24"/>
        </w:rPr>
      </w:pPr>
      <w:r w:rsidRPr="00A80E3F">
        <w:rPr>
          <w:rFonts w:cs="Arial"/>
          <w:b/>
          <w:sz w:val="24"/>
          <w:szCs w:val="24"/>
        </w:rPr>
        <w:t>RESULTANDO</w:t>
      </w:r>
      <w:r w:rsidRPr="00A80E3F">
        <w:rPr>
          <w:rFonts w:cs="Arial"/>
          <w:sz w:val="24"/>
          <w:szCs w:val="24"/>
        </w:rPr>
        <w:t>:</w:t>
      </w:r>
    </w:p>
    <w:p w:rsidR="00D9799C" w:rsidRPr="00A80E3F" w:rsidRDefault="00D9799C" w:rsidP="003147FF">
      <w:pPr>
        <w:pStyle w:val="corte4fondo"/>
        <w:spacing w:line="276" w:lineRule="auto"/>
        <w:jc w:val="center"/>
        <w:rPr>
          <w:rFonts w:cs="Arial"/>
          <w:sz w:val="24"/>
          <w:szCs w:val="24"/>
        </w:rPr>
      </w:pPr>
    </w:p>
    <w:p w:rsidR="00D9799C" w:rsidRDefault="00D9799C" w:rsidP="003147FF">
      <w:pPr>
        <w:pStyle w:val="corte4fondo"/>
        <w:spacing w:line="276" w:lineRule="auto"/>
        <w:rPr>
          <w:rFonts w:cs="Arial"/>
          <w:sz w:val="24"/>
          <w:szCs w:val="24"/>
        </w:rPr>
      </w:pPr>
      <w:r w:rsidRPr="00A80E3F">
        <w:rPr>
          <w:rFonts w:cs="Arial"/>
          <w:b/>
          <w:sz w:val="24"/>
          <w:szCs w:val="24"/>
        </w:rPr>
        <w:t xml:space="preserve">PRIMERO. Solicitud de acceso a la información pública. </w:t>
      </w:r>
      <w:r w:rsidRPr="00A80E3F">
        <w:rPr>
          <w:rFonts w:cs="Arial"/>
          <w:sz w:val="24"/>
          <w:szCs w:val="24"/>
        </w:rPr>
        <w:t xml:space="preserve">Según consta el sello de recibido por parte de la </w:t>
      </w:r>
      <w:r w:rsidRPr="00A80E3F">
        <w:rPr>
          <w:rFonts w:cs="Arial"/>
          <w:b/>
          <w:sz w:val="24"/>
          <w:szCs w:val="24"/>
        </w:rPr>
        <w:t>UNIDAD DE TRANSPARENCIA</w:t>
      </w:r>
      <w:r w:rsidRPr="00A80E3F">
        <w:rPr>
          <w:rFonts w:cs="Arial"/>
          <w:sz w:val="24"/>
          <w:szCs w:val="24"/>
        </w:rPr>
        <w:t xml:space="preserve"> de la </w:t>
      </w:r>
      <w:r w:rsidRPr="00A80E3F">
        <w:rPr>
          <w:rFonts w:cs="Arial"/>
          <w:b/>
          <w:sz w:val="24"/>
          <w:szCs w:val="24"/>
        </w:rPr>
        <w:t>SECRETARÍA</w:t>
      </w:r>
      <w:r>
        <w:rPr>
          <w:rFonts w:cs="Arial"/>
          <w:b/>
          <w:sz w:val="24"/>
          <w:szCs w:val="24"/>
        </w:rPr>
        <w:t xml:space="preserve"> PARTICULAR DEL GOBERNADOR</w:t>
      </w:r>
      <w:r w:rsidRPr="00A80E3F">
        <w:rPr>
          <w:rFonts w:cs="Arial"/>
          <w:sz w:val="24"/>
          <w:szCs w:val="24"/>
        </w:rPr>
        <w:t xml:space="preserve">, el </w:t>
      </w:r>
      <w:r>
        <w:rPr>
          <w:rFonts w:cs="Arial"/>
          <w:sz w:val="24"/>
          <w:szCs w:val="24"/>
        </w:rPr>
        <w:t xml:space="preserve">08 ocho de diciembre de 2017 </w:t>
      </w:r>
      <w:r w:rsidRPr="00A80E3F">
        <w:rPr>
          <w:rFonts w:cs="Arial"/>
          <w:sz w:val="24"/>
          <w:szCs w:val="24"/>
        </w:rPr>
        <w:t xml:space="preserve">dos mil diecisiete el solicitante de la información presentó un escrito dirigido al </w:t>
      </w:r>
      <w:r>
        <w:rPr>
          <w:rFonts w:cs="Arial"/>
          <w:sz w:val="24"/>
          <w:szCs w:val="24"/>
        </w:rPr>
        <w:t xml:space="preserve">Gobernador Constitucional </w:t>
      </w:r>
      <w:r w:rsidRPr="00A80E3F">
        <w:rPr>
          <w:rFonts w:cs="Arial"/>
          <w:sz w:val="24"/>
          <w:szCs w:val="24"/>
        </w:rPr>
        <w:t>del Estado, en la que aquél solicitó la información siguiente</w:t>
      </w:r>
      <w:r w:rsidRPr="00A80E3F">
        <w:rPr>
          <w:rStyle w:val="Refdenotaalpie"/>
          <w:rFonts w:cs="Arial"/>
          <w:sz w:val="24"/>
          <w:szCs w:val="24"/>
        </w:rPr>
        <w:footnoteReference w:id="1"/>
      </w:r>
      <w:r w:rsidRPr="00A80E3F">
        <w:rPr>
          <w:rFonts w:cs="Arial"/>
          <w:sz w:val="24"/>
          <w:szCs w:val="24"/>
        </w:rPr>
        <w:t>:</w:t>
      </w:r>
    </w:p>
    <w:p w:rsidR="00A54C4B" w:rsidRPr="00A80E3F" w:rsidRDefault="00A54C4B" w:rsidP="003147FF">
      <w:pPr>
        <w:pStyle w:val="corte4fondo"/>
        <w:spacing w:line="276" w:lineRule="auto"/>
        <w:rPr>
          <w:rFonts w:cs="Arial"/>
          <w:sz w:val="24"/>
          <w:szCs w:val="24"/>
        </w:rPr>
      </w:pPr>
    </w:p>
    <w:p w:rsidR="00D9799C" w:rsidRDefault="00600C11" w:rsidP="003147FF">
      <w:pPr>
        <w:pStyle w:val="corte4fondo"/>
        <w:spacing w:line="276" w:lineRule="auto"/>
        <w:rPr>
          <w:rFonts w:cs="Arial"/>
          <w:sz w:val="22"/>
          <w:szCs w:val="22"/>
        </w:rPr>
      </w:pPr>
      <w:r>
        <w:rPr>
          <w:rFonts w:cs="Arial"/>
          <w:noProof/>
          <w:sz w:val="22"/>
          <w:szCs w:val="22"/>
        </w:rPr>
        <w:drawing>
          <wp:inline distT="0" distB="0" distL="0" distR="0">
            <wp:extent cx="5017454" cy="3269895"/>
            <wp:effectExtent l="0" t="0" r="0" b="6985"/>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038956" cy="3283908"/>
                    </a:xfrm>
                    <a:prstGeom prst="rect">
                      <a:avLst/>
                    </a:prstGeom>
                    <a:noFill/>
                    <a:ln>
                      <a:noFill/>
                    </a:ln>
                  </pic:spPr>
                </pic:pic>
              </a:graphicData>
            </a:graphic>
          </wp:inline>
        </w:drawing>
      </w:r>
    </w:p>
    <w:p w:rsidR="00600C11" w:rsidRDefault="00600C11" w:rsidP="003147FF">
      <w:pPr>
        <w:pStyle w:val="corte4fondo"/>
        <w:spacing w:line="276" w:lineRule="auto"/>
        <w:rPr>
          <w:rFonts w:cs="Arial"/>
          <w:sz w:val="22"/>
          <w:szCs w:val="22"/>
        </w:rPr>
      </w:pPr>
      <w:r>
        <w:rPr>
          <w:rFonts w:cs="Arial"/>
          <w:noProof/>
          <w:sz w:val="22"/>
          <w:szCs w:val="22"/>
        </w:rPr>
        <w:lastRenderedPageBreak/>
        <w:drawing>
          <wp:inline distT="0" distB="0" distL="0" distR="0">
            <wp:extent cx="5003454" cy="5354727"/>
            <wp:effectExtent l="0" t="0" r="6985"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18939" cy="5371299"/>
                    </a:xfrm>
                    <a:prstGeom prst="rect">
                      <a:avLst/>
                    </a:prstGeom>
                    <a:noFill/>
                    <a:ln>
                      <a:noFill/>
                    </a:ln>
                  </pic:spPr>
                </pic:pic>
              </a:graphicData>
            </a:graphic>
          </wp:inline>
        </w:drawing>
      </w:r>
    </w:p>
    <w:p w:rsidR="00A54C4B" w:rsidRDefault="00A54C4B" w:rsidP="003147FF">
      <w:pPr>
        <w:pStyle w:val="corte4fondo"/>
        <w:spacing w:line="276" w:lineRule="auto"/>
        <w:rPr>
          <w:rFonts w:cs="Arial"/>
          <w:sz w:val="22"/>
          <w:szCs w:val="22"/>
        </w:rPr>
      </w:pPr>
    </w:p>
    <w:p w:rsidR="00600C11" w:rsidRDefault="00600C11" w:rsidP="003147FF">
      <w:pPr>
        <w:pStyle w:val="corte4fondo"/>
        <w:spacing w:line="276" w:lineRule="auto"/>
        <w:rPr>
          <w:rFonts w:cs="Arial"/>
          <w:sz w:val="22"/>
          <w:szCs w:val="22"/>
        </w:rPr>
      </w:pPr>
      <w:r>
        <w:rPr>
          <w:rFonts w:cs="Arial"/>
          <w:noProof/>
          <w:sz w:val="22"/>
          <w:szCs w:val="22"/>
        </w:rPr>
        <w:drawing>
          <wp:inline distT="0" distB="0" distL="0" distR="0">
            <wp:extent cx="5003800" cy="3386938"/>
            <wp:effectExtent l="0" t="0" r="6350" b="4445"/>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14634" cy="3394271"/>
                    </a:xfrm>
                    <a:prstGeom prst="rect">
                      <a:avLst/>
                    </a:prstGeom>
                    <a:noFill/>
                    <a:ln>
                      <a:noFill/>
                    </a:ln>
                  </pic:spPr>
                </pic:pic>
              </a:graphicData>
            </a:graphic>
          </wp:inline>
        </w:drawing>
      </w:r>
    </w:p>
    <w:p w:rsidR="00D9799C" w:rsidRPr="00533E06" w:rsidRDefault="00D9799C" w:rsidP="003147FF">
      <w:pPr>
        <w:pStyle w:val="corte4fondo"/>
        <w:spacing w:line="276" w:lineRule="auto"/>
        <w:rPr>
          <w:rFonts w:cs="Arial"/>
          <w:b/>
          <w:sz w:val="22"/>
          <w:szCs w:val="22"/>
        </w:rPr>
      </w:pPr>
    </w:p>
    <w:p w:rsidR="00D9799C" w:rsidRPr="007765F5" w:rsidRDefault="00D9799C" w:rsidP="003147FF">
      <w:pPr>
        <w:pStyle w:val="corte4fondo"/>
        <w:spacing w:line="276" w:lineRule="auto"/>
        <w:rPr>
          <w:rFonts w:cs="Arial"/>
          <w:b/>
          <w:sz w:val="24"/>
          <w:szCs w:val="24"/>
        </w:rPr>
      </w:pPr>
      <w:r w:rsidRPr="00A80E3F">
        <w:rPr>
          <w:rFonts w:cs="Arial"/>
          <w:b/>
          <w:sz w:val="24"/>
          <w:szCs w:val="24"/>
        </w:rPr>
        <w:lastRenderedPageBreak/>
        <w:t xml:space="preserve">SEGUNDO. Respuesta a la solicitud de acceso a la información pública. </w:t>
      </w:r>
      <w:r w:rsidRPr="00A80E3F">
        <w:rPr>
          <w:rFonts w:cs="Arial"/>
          <w:sz w:val="24"/>
          <w:szCs w:val="24"/>
        </w:rPr>
        <w:t xml:space="preserve">El </w:t>
      </w:r>
      <w:r>
        <w:rPr>
          <w:rFonts w:cs="Arial"/>
          <w:sz w:val="24"/>
          <w:szCs w:val="24"/>
        </w:rPr>
        <w:t xml:space="preserve">14 catorce de diciembre </w:t>
      </w:r>
      <w:r w:rsidRPr="00A80E3F">
        <w:rPr>
          <w:rFonts w:cs="Arial"/>
          <w:sz w:val="24"/>
          <w:szCs w:val="24"/>
        </w:rPr>
        <w:t xml:space="preserve">de 2017 dos mil diecisiete, </w:t>
      </w:r>
      <w:r>
        <w:rPr>
          <w:rFonts w:cs="Arial"/>
          <w:sz w:val="24"/>
          <w:szCs w:val="24"/>
        </w:rPr>
        <w:t xml:space="preserve">la Encargada </w:t>
      </w:r>
      <w:r w:rsidRPr="00A80E3F">
        <w:rPr>
          <w:rFonts w:cs="Arial"/>
          <w:sz w:val="24"/>
          <w:szCs w:val="24"/>
        </w:rPr>
        <w:t>de la Unidad de Transparencia</w:t>
      </w:r>
      <w:r>
        <w:rPr>
          <w:rFonts w:cs="Arial"/>
          <w:sz w:val="24"/>
          <w:szCs w:val="24"/>
        </w:rPr>
        <w:t xml:space="preserve"> de la Secretaría Particular </w:t>
      </w:r>
      <w:r w:rsidR="00A97222">
        <w:rPr>
          <w:rFonts w:cs="Arial"/>
          <w:sz w:val="24"/>
          <w:szCs w:val="24"/>
        </w:rPr>
        <w:t>del Gobernador</w:t>
      </w:r>
      <w:r w:rsidRPr="00A80E3F">
        <w:rPr>
          <w:rFonts w:cs="Arial"/>
          <w:sz w:val="24"/>
          <w:szCs w:val="24"/>
        </w:rPr>
        <w:t>, notificó al solicitante el oficio</w:t>
      </w:r>
      <w:r w:rsidR="00A97222">
        <w:rPr>
          <w:rFonts w:cs="Arial"/>
          <w:sz w:val="24"/>
          <w:szCs w:val="24"/>
        </w:rPr>
        <w:t xml:space="preserve"> UDISP-47/17</w:t>
      </w:r>
      <w:r w:rsidRPr="00A80E3F">
        <w:rPr>
          <w:rFonts w:cs="Arial"/>
          <w:sz w:val="24"/>
          <w:szCs w:val="24"/>
        </w:rPr>
        <w:t xml:space="preserve">, en el que contiene la respuesta a la solicitud de acceso a la información pública. </w:t>
      </w:r>
    </w:p>
    <w:p w:rsidR="00D9799C" w:rsidRPr="007765F5" w:rsidRDefault="00D9799C" w:rsidP="003147FF">
      <w:pPr>
        <w:pStyle w:val="corte4fondo"/>
        <w:spacing w:line="276" w:lineRule="auto"/>
        <w:rPr>
          <w:rFonts w:cs="Arial"/>
          <w:b/>
          <w:sz w:val="24"/>
          <w:szCs w:val="24"/>
        </w:rPr>
      </w:pPr>
    </w:p>
    <w:p w:rsidR="00D9799C" w:rsidRPr="00A80E3F" w:rsidRDefault="00D9799C" w:rsidP="003147FF">
      <w:pPr>
        <w:pStyle w:val="corte4fondo"/>
        <w:spacing w:line="276" w:lineRule="auto"/>
        <w:rPr>
          <w:rFonts w:cs="Arial"/>
          <w:sz w:val="24"/>
          <w:szCs w:val="24"/>
        </w:rPr>
      </w:pPr>
      <w:r w:rsidRPr="00A80E3F">
        <w:rPr>
          <w:rFonts w:cs="Arial"/>
          <w:b/>
          <w:sz w:val="24"/>
          <w:szCs w:val="24"/>
        </w:rPr>
        <w:t xml:space="preserve">TERCERO. Interposición del recurso. </w:t>
      </w:r>
      <w:r w:rsidRPr="00A80E3F">
        <w:rPr>
          <w:rFonts w:cs="Arial"/>
          <w:sz w:val="24"/>
          <w:szCs w:val="24"/>
        </w:rPr>
        <w:t xml:space="preserve">El </w:t>
      </w:r>
      <w:r w:rsidR="00A97222">
        <w:rPr>
          <w:rFonts w:cs="Arial"/>
          <w:sz w:val="24"/>
          <w:szCs w:val="24"/>
        </w:rPr>
        <w:t xml:space="preserve">19 diecinueve de enero de 2018 dos mil dieciocho </w:t>
      </w:r>
      <w:r w:rsidRPr="00A80E3F">
        <w:rPr>
          <w:rFonts w:cs="Arial"/>
          <w:sz w:val="24"/>
          <w:szCs w:val="24"/>
        </w:rPr>
        <w:t>el solicitante de la información presentó un escrito ante la Oficialía de Partes de esta Comisión Estatal de Garantía de Acceso a la Información Pública en donde interpuso el recurso de revisión en contra de la respuesta mencionada en el punto anterior.</w:t>
      </w:r>
    </w:p>
    <w:p w:rsidR="00D9799C" w:rsidRPr="00A80E3F" w:rsidRDefault="00D9799C" w:rsidP="003147FF">
      <w:pPr>
        <w:pStyle w:val="corte4fondo"/>
        <w:spacing w:line="276" w:lineRule="auto"/>
        <w:rPr>
          <w:rFonts w:cs="Arial"/>
          <w:sz w:val="24"/>
          <w:szCs w:val="24"/>
        </w:rPr>
      </w:pPr>
    </w:p>
    <w:p w:rsidR="00D9799C" w:rsidRPr="00A80E3F" w:rsidRDefault="00D9799C" w:rsidP="003147FF">
      <w:pPr>
        <w:pStyle w:val="corte4fondo"/>
        <w:spacing w:line="276" w:lineRule="auto"/>
        <w:rPr>
          <w:rFonts w:cs="Arial"/>
          <w:sz w:val="24"/>
          <w:szCs w:val="24"/>
        </w:rPr>
      </w:pPr>
      <w:r w:rsidRPr="00A80E3F">
        <w:rPr>
          <w:rFonts w:cs="Arial"/>
          <w:b/>
          <w:sz w:val="24"/>
          <w:szCs w:val="24"/>
        </w:rPr>
        <w:t xml:space="preserve">CUARTO. Trámite del recurso de revisión ante esta Comisión Estatal de Garantía de Acceso a la Información Pública. </w:t>
      </w:r>
      <w:r w:rsidRPr="00A80E3F">
        <w:rPr>
          <w:rFonts w:cs="Arial"/>
          <w:sz w:val="24"/>
          <w:szCs w:val="24"/>
        </w:rPr>
        <w:t xml:space="preserve">Mediante auto del </w:t>
      </w:r>
      <w:r w:rsidR="00A97222">
        <w:rPr>
          <w:rFonts w:cs="Arial"/>
          <w:sz w:val="24"/>
          <w:szCs w:val="24"/>
        </w:rPr>
        <w:t xml:space="preserve">22 veintidós de enero de 2018 dos mil dieciocho </w:t>
      </w:r>
      <w:r w:rsidRPr="00A80E3F">
        <w:rPr>
          <w:rFonts w:cs="Arial"/>
          <w:sz w:val="24"/>
          <w:szCs w:val="24"/>
        </w:rPr>
        <w:t>la presidencia de esta Comisión de Transparencia tuvo por recibido el recurso de revisión, por lo que, por razón de turno, tocó conocer a la ponencia de la Licenciada Paulina Sánchez Pérez del Pozo por lo que se le turnó dicho expediente para que procediera, previo su análisis, a su admisión o desechamiento según fuera el caso.</w:t>
      </w:r>
    </w:p>
    <w:p w:rsidR="00D9799C" w:rsidRPr="00A80E3F" w:rsidRDefault="00D9799C" w:rsidP="003147FF">
      <w:pPr>
        <w:pStyle w:val="corte4fondo"/>
        <w:spacing w:line="276" w:lineRule="auto"/>
        <w:rPr>
          <w:rFonts w:cs="Arial"/>
          <w:sz w:val="24"/>
          <w:szCs w:val="24"/>
        </w:rPr>
      </w:pPr>
    </w:p>
    <w:p w:rsidR="00D9799C" w:rsidRPr="00A80E3F" w:rsidRDefault="00D9799C" w:rsidP="003147FF">
      <w:pPr>
        <w:pStyle w:val="corte4fondo"/>
        <w:spacing w:line="276" w:lineRule="auto"/>
        <w:rPr>
          <w:rFonts w:cs="Arial"/>
          <w:sz w:val="24"/>
          <w:szCs w:val="24"/>
        </w:rPr>
      </w:pPr>
      <w:r w:rsidRPr="00A80E3F">
        <w:rPr>
          <w:rFonts w:cs="Arial"/>
          <w:b/>
          <w:sz w:val="24"/>
          <w:szCs w:val="24"/>
        </w:rPr>
        <w:t xml:space="preserve">QUINTO. Auto de admisión y trámite. </w:t>
      </w:r>
      <w:r w:rsidRPr="00A80E3F">
        <w:rPr>
          <w:rFonts w:cs="Arial"/>
          <w:sz w:val="24"/>
          <w:szCs w:val="24"/>
        </w:rPr>
        <w:t xml:space="preserve">Por proveído del </w:t>
      </w:r>
      <w:r w:rsidR="00A97222">
        <w:rPr>
          <w:rFonts w:cs="Arial"/>
          <w:sz w:val="24"/>
          <w:szCs w:val="24"/>
        </w:rPr>
        <w:t xml:space="preserve">24 veinticuatro de enero del 2018 dos mil dieciocho </w:t>
      </w:r>
      <w:r w:rsidRPr="00A80E3F">
        <w:rPr>
          <w:rFonts w:cs="Arial"/>
          <w:sz w:val="24"/>
          <w:szCs w:val="24"/>
        </w:rPr>
        <w:t>la Comisionado Ponente:</w:t>
      </w:r>
    </w:p>
    <w:p w:rsidR="00D9799C" w:rsidRPr="00A80E3F" w:rsidRDefault="00D9799C" w:rsidP="003147FF">
      <w:pPr>
        <w:pStyle w:val="corte4fondo"/>
        <w:spacing w:line="276" w:lineRule="auto"/>
        <w:rPr>
          <w:rFonts w:cs="Arial"/>
          <w:sz w:val="24"/>
          <w:szCs w:val="24"/>
        </w:rPr>
      </w:pPr>
    </w:p>
    <w:p w:rsidR="00D9799C" w:rsidRPr="00A80E3F" w:rsidRDefault="00D9799C" w:rsidP="003147FF">
      <w:pPr>
        <w:pStyle w:val="corte4fondo"/>
        <w:numPr>
          <w:ilvl w:val="0"/>
          <w:numId w:val="2"/>
        </w:numPr>
        <w:spacing w:line="276" w:lineRule="auto"/>
        <w:rPr>
          <w:rFonts w:cs="Arial"/>
          <w:sz w:val="24"/>
          <w:szCs w:val="24"/>
        </w:rPr>
      </w:pPr>
      <w:r w:rsidRPr="00A80E3F">
        <w:rPr>
          <w:rFonts w:cs="Arial"/>
          <w:sz w:val="24"/>
          <w:szCs w:val="24"/>
        </w:rPr>
        <w:t>Tuvo por recibido en tiempo y forma el medio de impugnación.</w:t>
      </w:r>
    </w:p>
    <w:p w:rsidR="00D9799C" w:rsidRPr="00A80E3F" w:rsidRDefault="00D9799C" w:rsidP="003147FF">
      <w:pPr>
        <w:pStyle w:val="corte4fondo"/>
        <w:numPr>
          <w:ilvl w:val="0"/>
          <w:numId w:val="2"/>
        </w:numPr>
        <w:spacing w:line="276" w:lineRule="auto"/>
        <w:rPr>
          <w:rFonts w:cs="Arial"/>
          <w:sz w:val="24"/>
          <w:szCs w:val="24"/>
        </w:rPr>
      </w:pPr>
      <w:r w:rsidRPr="00A80E3F">
        <w:rPr>
          <w:rFonts w:cs="Arial"/>
          <w:sz w:val="24"/>
          <w:szCs w:val="24"/>
        </w:rPr>
        <w:t>Lo registró en el Libro de Gobierno el presente expediente como RR</w:t>
      </w:r>
      <w:r>
        <w:rPr>
          <w:rFonts w:cs="Arial"/>
          <w:sz w:val="24"/>
          <w:szCs w:val="24"/>
        </w:rPr>
        <w:t>-</w:t>
      </w:r>
      <w:r w:rsidR="00A54C4B">
        <w:rPr>
          <w:rFonts w:cs="Arial"/>
          <w:sz w:val="24"/>
          <w:szCs w:val="24"/>
        </w:rPr>
        <w:t>032</w:t>
      </w:r>
      <w:r w:rsidRPr="00A80E3F">
        <w:rPr>
          <w:rFonts w:cs="Arial"/>
          <w:sz w:val="24"/>
          <w:szCs w:val="24"/>
        </w:rPr>
        <w:t>/2017-2.</w:t>
      </w:r>
    </w:p>
    <w:p w:rsidR="00A97222" w:rsidRPr="00A97222" w:rsidRDefault="00D9799C" w:rsidP="003147FF">
      <w:pPr>
        <w:pStyle w:val="corte4fondo"/>
        <w:numPr>
          <w:ilvl w:val="0"/>
          <w:numId w:val="2"/>
        </w:numPr>
        <w:spacing w:line="276" w:lineRule="auto"/>
        <w:rPr>
          <w:rFonts w:cs="Arial"/>
          <w:sz w:val="24"/>
          <w:szCs w:val="24"/>
        </w:rPr>
      </w:pPr>
      <w:r w:rsidRPr="00A97222">
        <w:rPr>
          <w:rFonts w:cs="Arial"/>
          <w:sz w:val="24"/>
          <w:szCs w:val="24"/>
        </w:rPr>
        <w:t xml:space="preserve">Tuvo como sujeto obligado al </w:t>
      </w:r>
      <w:r w:rsidRPr="00A97222">
        <w:rPr>
          <w:rFonts w:cs="Arial"/>
          <w:b/>
          <w:sz w:val="24"/>
          <w:szCs w:val="24"/>
        </w:rPr>
        <w:t xml:space="preserve">GOBIERNO DEL ESTADO DE SAN LUIS POTOSÍ </w:t>
      </w:r>
      <w:r w:rsidRPr="00A97222">
        <w:rPr>
          <w:rFonts w:cs="Arial"/>
          <w:sz w:val="24"/>
          <w:szCs w:val="24"/>
        </w:rPr>
        <w:t xml:space="preserve">por conducto de la </w:t>
      </w:r>
      <w:r w:rsidRPr="00A97222">
        <w:rPr>
          <w:rFonts w:cs="Arial"/>
          <w:b/>
          <w:sz w:val="24"/>
          <w:szCs w:val="24"/>
        </w:rPr>
        <w:t xml:space="preserve">SECRETARÍA </w:t>
      </w:r>
      <w:r w:rsidR="00A97222">
        <w:rPr>
          <w:rFonts w:cs="Arial"/>
          <w:b/>
          <w:sz w:val="24"/>
          <w:szCs w:val="24"/>
        </w:rPr>
        <w:t>PARTICULAR DEL GOBERNADOR A TRAVÉS DE SU SECRETARIO Y DEL TITULAR DE LA UNIDAD DE TRANSPARENCIA.</w:t>
      </w:r>
    </w:p>
    <w:p w:rsidR="00D9799C" w:rsidRPr="00A97222" w:rsidRDefault="00A97222" w:rsidP="003147FF">
      <w:pPr>
        <w:pStyle w:val="corte4fondo"/>
        <w:numPr>
          <w:ilvl w:val="0"/>
          <w:numId w:val="2"/>
        </w:numPr>
        <w:spacing w:line="276" w:lineRule="auto"/>
        <w:rPr>
          <w:rFonts w:cs="Arial"/>
          <w:sz w:val="24"/>
          <w:szCs w:val="24"/>
        </w:rPr>
      </w:pPr>
      <w:r>
        <w:rPr>
          <w:rFonts w:cs="Arial"/>
          <w:b/>
          <w:sz w:val="24"/>
          <w:szCs w:val="24"/>
        </w:rPr>
        <w:t xml:space="preserve"> </w:t>
      </w:r>
      <w:r w:rsidR="00D9799C" w:rsidRPr="00A97222">
        <w:rPr>
          <w:rFonts w:cs="Arial"/>
          <w:sz w:val="24"/>
          <w:szCs w:val="24"/>
        </w:rPr>
        <w:t>Tuvo al recurrente por ofrecidas las documentales que adjuntó en su recurso de revisión.</w:t>
      </w:r>
    </w:p>
    <w:p w:rsidR="00D9799C" w:rsidRPr="00A80E3F" w:rsidRDefault="00D9799C" w:rsidP="003147FF">
      <w:pPr>
        <w:pStyle w:val="corte4fondo"/>
        <w:numPr>
          <w:ilvl w:val="0"/>
          <w:numId w:val="2"/>
        </w:numPr>
        <w:spacing w:line="276" w:lineRule="auto"/>
        <w:rPr>
          <w:rFonts w:cs="Arial"/>
          <w:sz w:val="24"/>
          <w:szCs w:val="24"/>
        </w:rPr>
      </w:pPr>
      <w:r w:rsidRPr="00A80E3F">
        <w:rPr>
          <w:rFonts w:cs="Arial"/>
          <w:sz w:val="24"/>
          <w:szCs w:val="24"/>
        </w:rPr>
        <w:t>Se le tuvo al recurrente por señalado domicilio para oír y recibir notificaciones.</w:t>
      </w:r>
    </w:p>
    <w:p w:rsidR="00D9799C" w:rsidRPr="00A80E3F" w:rsidRDefault="00D9799C" w:rsidP="003147FF">
      <w:pPr>
        <w:pStyle w:val="corte4fondo"/>
        <w:numPr>
          <w:ilvl w:val="0"/>
          <w:numId w:val="2"/>
        </w:numPr>
        <w:spacing w:line="276" w:lineRule="auto"/>
        <w:rPr>
          <w:rFonts w:cs="Arial"/>
          <w:sz w:val="24"/>
          <w:szCs w:val="24"/>
        </w:rPr>
      </w:pPr>
      <w:r w:rsidRPr="00A80E3F">
        <w:rPr>
          <w:rFonts w:cs="Arial"/>
          <w:sz w:val="24"/>
          <w:szCs w:val="24"/>
        </w:rPr>
        <w:t xml:space="preserve">Se puso a disposición de las partes el expediente para que en un plazo máximo de 7 siete días manifestaran lo que a su derecho conviniera –ofrecer pruebas y alegar–.  </w:t>
      </w:r>
    </w:p>
    <w:p w:rsidR="00D9799C" w:rsidRPr="00A80E3F" w:rsidRDefault="00D9799C" w:rsidP="003147FF">
      <w:pPr>
        <w:pStyle w:val="corte4fondo"/>
        <w:spacing w:line="276" w:lineRule="auto"/>
        <w:ind w:left="1429" w:firstLine="0"/>
        <w:rPr>
          <w:rFonts w:cs="Arial"/>
          <w:sz w:val="24"/>
          <w:szCs w:val="24"/>
        </w:rPr>
      </w:pPr>
    </w:p>
    <w:p w:rsidR="00D9799C" w:rsidRPr="00A80E3F" w:rsidRDefault="00D9799C" w:rsidP="003147FF">
      <w:pPr>
        <w:pStyle w:val="corte4fondo"/>
        <w:spacing w:line="276" w:lineRule="auto"/>
        <w:rPr>
          <w:rFonts w:cs="Arial"/>
          <w:sz w:val="24"/>
          <w:szCs w:val="24"/>
        </w:rPr>
      </w:pPr>
      <w:r w:rsidRPr="00A80E3F">
        <w:rPr>
          <w:rFonts w:cs="Arial"/>
          <w:sz w:val="24"/>
          <w:szCs w:val="24"/>
        </w:rPr>
        <w:t>Asimismo, en ese auto se expresó que el sujeto obligado debería informar a esta Comisión de Transparencia si la información que le fue solicitada:</w:t>
      </w:r>
    </w:p>
    <w:p w:rsidR="00D9799C" w:rsidRPr="00A80E3F" w:rsidRDefault="00D9799C" w:rsidP="003147FF">
      <w:pPr>
        <w:pStyle w:val="corte4fondo"/>
        <w:spacing w:line="276" w:lineRule="auto"/>
        <w:rPr>
          <w:rFonts w:cs="Arial"/>
          <w:sz w:val="24"/>
          <w:szCs w:val="24"/>
        </w:rPr>
      </w:pPr>
    </w:p>
    <w:p w:rsidR="00D9799C" w:rsidRPr="00A80E3F" w:rsidRDefault="00D9799C" w:rsidP="003147FF">
      <w:pPr>
        <w:pStyle w:val="corte4fondo"/>
        <w:numPr>
          <w:ilvl w:val="0"/>
          <w:numId w:val="1"/>
        </w:numPr>
        <w:spacing w:line="276" w:lineRule="auto"/>
        <w:rPr>
          <w:rFonts w:cs="Arial"/>
          <w:sz w:val="24"/>
          <w:szCs w:val="24"/>
        </w:rPr>
      </w:pPr>
      <w:r w:rsidRPr="00A80E3F">
        <w:rPr>
          <w:rFonts w:cs="Arial"/>
          <w:sz w:val="24"/>
          <w:szCs w:val="24"/>
        </w:rPr>
        <w:t>Se encontraba en sus archivos.</w:t>
      </w:r>
    </w:p>
    <w:p w:rsidR="00D9799C" w:rsidRPr="00A80E3F" w:rsidRDefault="00D9799C" w:rsidP="003147FF">
      <w:pPr>
        <w:pStyle w:val="corte4fondo"/>
        <w:numPr>
          <w:ilvl w:val="0"/>
          <w:numId w:val="1"/>
        </w:numPr>
        <w:spacing w:line="276" w:lineRule="auto"/>
        <w:rPr>
          <w:rFonts w:cs="Arial"/>
          <w:sz w:val="24"/>
          <w:szCs w:val="24"/>
        </w:rPr>
      </w:pPr>
      <w:r w:rsidRPr="00A80E3F">
        <w:rPr>
          <w:rFonts w:cs="Arial"/>
          <w:sz w:val="24"/>
          <w:szCs w:val="24"/>
        </w:rPr>
        <w:t xml:space="preserve">Si estaba obligado a documentar esa información de acuerdo a sus facultades, competencias o funciones en el formato que el solicitante pidió –conforme a las características físicas de la información o del </w:t>
      </w:r>
      <w:r w:rsidRPr="00A80E3F">
        <w:rPr>
          <w:rFonts w:cs="Arial"/>
          <w:sz w:val="24"/>
          <w:szCs w:val="24"/>
        </w:rPr>
        <w:lastRenderedPageBreak/>
        <w:t>lugar en donde se encuentre y si la información se encuentra en una base de datos–.</w:t>
      </w:r>
    </w:p>
    <w:p w:rsidR="00D9799C" w:rsidRPr="00A80E3F" w:rsidRDefault="00D9799C" w:rsidP="003147FF">
      <w:pPr>
        <w:pStyle w:val="corte4fondo"/>
        <w:numPr>
          <w:ilvl w:val="0"/>
          <w:numId w:val="1"/>
        </w:numPr>
        <w:spacing w:line="276" w:lineRule="auto"/>
        <w:rPr>
          <w:rFonts w:cs="Arial"/>
          <w:sz w:val="24"/>
          <w:szCs w:val="24"/>
        </w:rPr>
      </w:pPr>
      <w:r w:rsidRPr="00A80E3F">
        <w:rPr>
          <w:rFonts w:cs="Arial"/>
          <w:sz w:val="24"/>
          <w:szCs w:val="24"/>
        </w:rPr>
        <w:t>Se encuentra en una de las excepciones del derecho de acceso a la información.</w:t>
      </w:r>
    </w:p>
    <w:p w:rsidR="00D9799C" w:rsidRPr="00A80E3F" w:rsidRDefault="00D9799C" w:rsidP="003147FF">
      <w:pPr>
        <w:pStyle w:val="corte4fondo"/>
        <w:numPr>
          <w:ilvl w:val="0"/>
          <w:numId w:val="1"/>
        </w:numPr>
        <w:spacing w:line="276" w:lineRule="auto"/>
        <w:rPr>
          <w:rFonts w:cs="Arial"/>
          <w:sz w:val="24"/>
          <w:szCs w:val="24"/>
        </w:rPr>
      </w:pPr>
      <w:r w:rsidRPr="00A80E3F">
        <w:rPr>
          <w:rFonts w:cs="Arial"/>
          <w:sz w:val="24"/>
          <w:szCs w:val="24"/>
        </w:rPr>
        <w:t xml:space="preserve">Si existe impedimento legal para su entrega –cuando se trate de información reservada o confidencial–. </w:t>
      </w:r>
    </w:p>
    <w:p w:rsidR="00D9799C" w:rsidRPr="00A80E3F" w:rsidRDefault="00D9799C" w:rsidP="003147FF">
      <w:pPr>
        <w:pStyle w:val="corte4fondo"/>
        <w:spacing w:line="276" w:lineRule="auto"/>
        <w:ind w:left="1429" w:firstLine="0"/>
        <w:rPr>
          <w:rFonts w:cs="Arial"/>
          <w:sz w:val="24"/>
          <w:szCs w:val="24"/>
        </w:rPr>
      </w:pPr>
    </w:p>
    <w:p w:rsidR="00D9799C" w:rsidRPr="00A80E3F" w:rsidRDefault="00D9799C" w:rsidP="003147FF">
      <w:pPr>
        <w:pStyle w:val="corte4fondo"/>
        <w:spacing w:line="276" w:lineRule="auto"/>
        <w:ind w:firstLine="0"/>
        <w:rPr>
          <w:rFonts w:cs="Arial"/>
          <w:sz w:val="24"/>
          <w:szCs w:val="24"/>
        </w:rPr>
      </w:pPr>
      <w:r w:rsidRPr="00A80E3F">
        <w:rPr>
          <w:rFonts w:cs="Arial"/>
          <w:sz w:val="24"/>
          <w:szCs w:val="24"/>
        </w:rPr>
        <w:tab/>
      </w:r>
      <w:r w:rsidR="00A97222">
        <w:rPr>
          <w:rFonts w:cs="Arial"/>
          <w:sz w:val="24"/>
          <w:szCs w:val="24"/>
        </w:rPr>
        <w:t>Finalmente</w:t>
      </w:r>
      <w:r w:rsidRPr="00A80E3F">
        <w:rPr>
          <w:rFonts w:cs="Arial"/>
          <w:sz w:val="24"/>
          <w:szCs w:val="24"/>
        </w:rPr>
        <w:t>, la ponente ordenó el traslado a las autoridades con la copia simple del recurso de revisión; se les requirió a éstas para remitieran copia certificada del nombramiento que los acreditara como tales; para que señalaran personas y domicilio para oír y recibir notificaciones en esta ciudad; que una vez, que sea decretado el cierre de instrucción no se atendería la información que fuese enviada.</w:t>
      </w:r>
    </w:p>
    <w:p w:rsidR="00D9799C" w:rsidRPr="00A80E3F" w:rsidRDefault="00D9799C" w:rsidP="003147FF">
      <w:pPr>
        <w:pStyle w:val="corte4fondo"/>
        <w:spacing w:line="276" w:lineRule="auto"/>
        <w:rPr>
          <w:rFonts w:cs="Arial"/>
          <w:b/>
          <w:sz w:val="24"/>
          <w:szCs w:val="24"/>
        </w:rPr>
      </w:pPr>
    </w:p>
    <w:p w:rsidR="00D9799C" w:rsidRPr="00A80E3F" w:rsidRDefault="00D9799C" w:rsidP="003147FF">
      <w:pPr>
        <w:pStyle w:val="corte4fondo"/>
        <w:spacing w:line="276" w:lineRule="auto"/>
        <w:rPr>
          <w:rFonts w:cs="Arial"/>
          <w:b/>
          <w:sz w:val="24"/>
          <w:szCs w:val="24"/>
        </w:rPr>
      </w:pPr>
      <w:r w:rsidRPr="00A80E3F">
        <w:rPr>
          <w:rFonts w:cs="Arial"/>
          <w:b/>
          <w:sz w:val="24"/>
          <w:szCs w:val="24"/>
        </w:rPr>
        <w:t>SEXTO. Rendición de</w:t>
      </w:r>
      <w:r w:rsidR="0046692F">
        <w:rPr>
          <w:rFonts w:cs="Arial"/>
          <w:b/>
          <w:sz w:val="24"/>
          <w:szCs w:val="24"/>
        </w:rPr>
        <w:t>l</w:t>
      </w:r>
      <w:r w:rsidRPr="00A80E3F">
        <w:rPr>
          <w:rFonts w:cs="Arial"/>
          <w:b/>
          <w:sz w:val="24"/>
          <w:szCs w:val="24"/>
        </w:rPr>
        <w:t xml:space="preserve"> informe de</w:t>
      </w:r>
      <w:r w:rsidR="0046692F">
        <w:rPr>
          <w:rFonts w:cs="Arial"/>
          <w:b/>
          <w:sz w:val="24"/>
          <w:szCs w:val="24"/>
        </w:rPr>
        <w:t>l</w:t>
      </w:r>
      <w:r w:rsidRPr="00A80E3F">
        <w:rPr>
          <w:rFonts w:cs="Arial"/>
          <w:b/>
          <w:sz w:val="24"/>
          <w:szCs w:val="24"/>
        </w:rPr>
        <w:t xml:space="preserve"> sujeto obligado</w:t>
      </w:r>
      <w:r w:rsidRPr="00A80E3F">
        <w:rPr>
          <w:rFonts w:cs="Arial"/>
          <w:sz w:val="24"/>
          <w:szCs w:val="24"/>
        </w:rPr>
        <w:t xml:space="preserve">. </w:t>
      </w:r>
    </w:p>
    <w:p w:rsidR="00D9799C" w:rsidRPr="00A80E3F" w:rsidRDefault="00D9799C" w:rsidP="003147FF">
      <w:pPr>
        <w:pStyle w:val="corte4fondo"/>
        <w:spacing w:line="276" w:lineRule="auto"/>
        <w:rPr>
          <w:rFonts w:cs="Arial"/>
          <w:sz w:val="24"/>
          <w:szCs w:val="24"/>
        </w:rPr>
      </w:pPr>
    </w:p>
    <w:p w:rsidR="00D9799C" w:rsidRPr="00A80E3F" w:rsidRDefault="00D9799C" w:rsidP="003147FF">
      <w:pPr>
        <w:pStyle w:val="corte4fondo"/>
        <w:spacing w:line="276" w:lineRule="auto"/>
        <w:rPr>
          <w:rFonts w:cs="Arial"/>
          <w:b/>
          <w:sz w:val="24"/>
          <w:szCs w:val="24"/>
        </w:rPr>
      </w:pPr>
      <w:r w:rsidRPr="00A80E3F">
        <w:rPr>
          <w:rFonts w:cs="Arial"/>
          <w:sz w:val="24"/>
          <w:szCs w:val="24"/>
        </w:rPr>
        <w:t xml:space="preserve">Por proveído del </w:t>
      </w:r>
      <w:r w:rsidR="0046692F">
        <w:rPr>
          <w:rFonts w:cs="Arial"/>
          <w:sz w:val="24"/>
          <w:szCs w:val="24"/>
        </w:rPr>
        <w:t xml:space="preserve">07 siete de febrero del 2018 dos mil dieciocho </w:t>
      </w:r>
      <w:r w:rsidRPr="00A80E3F">
        <w:rPr>
          <w:rFonts w:cs="Arial"/>
          <w:sz w:val="24"/>
          <w:szCs w:val="24"/>
        </w:rPr>
        <w:t>la ponente del presente asunto:</w:t>
      </w:r>
    </w:p>
    <w:p w:rsidR="00D9799C" w:rsidRPr="00A80E3F" w:rsidRDefault="00D9799C" w:rsidP="003147FF">
      <w:pPr>
        <w:pStyle w:val="corte4fondo"/>
        <w:spacing w:line="276" w:lineRule="auto"/>
        <w:rPr>
          <w:rFonts w:cs="Arial"/>
          <w:sz w:val="24"/>
          <w:szCs w:val="24"/>
        </w:rPr>
      </w:pPr>
    </w:p>
    <w:p w:rsidR="00D9799C" w:rsidRPr="00A80E3F" w:rsidRDefault="00D9799C" w:rsidP="003147FF">
      <w:pPr>
        <w:pStyle w:val="corte4fondo"/>
        <w:numPr>
          <w:ilvl w:val="0"/>
          <w:numId w:val="3"/>
        </w:numPr>
        <w:spacing w:line="276" w:lineRule="auto"/>
        <w:rPr>
          <w:rFonts w:cs="Arial"/>
          <w:sz w:val="24"/>
          <w:szCs w:val="24"/>
        </w:rPr>
      </w:pPr>
      <w:r w:rsidRPr="00A80E3F">
        <w:rPr>
          <w:rFonts w:cs="Arial"/>
          <w:sz w:val="24"/>
          <w:szCs w:val="24"/>
        </w:rPr>
        <w:t xml:space="preserve">Tuvo por recibido </w:t>
      </w:r>
      <w:r w:rsidR="0046692F">
        <w:rPr>
          <w:rFonts w:cs="Arial"/>
          <w:sz w:val="24"/>
          <w:szCs w:val="24"/>
        </w:rPr>
        <w:t>el</w:t>
      </w:r>
      <w:r w:rsidRPr="00A80E3F">
        <w:rPr>
          <w:rFonts w:cs="Arial"/>
          <w:sz w:val="24"/>
          <w:szCs w:val="24"/>
        </w:rPr>
        <w:t xml:space="preserve"> oficio</w:t>
      </w:r>
      <w:r w:rsidR="0046692F">
        <w:rPr>
          <w:rFonts w:cs="Arial"/>
          <w:sz w:val="24"/>
          <w:szCs w:val="24"/>
        </w:rPr>
        <w:t xml:space="preserve"> firmado</w:t>
      </w:r>
      <w:r w:rsidRPr="00A80E3F">
        <w:rPr>
          <w:rFonts w:cs="Arial"/>
          <w:sz w:val="24"/>
          <w:szCs w:val="24"/>
        </w:rPr>
        <w:t xml:space="preserve"> por </w:t>
      </w:r>
      <w:r w:rsidR="0046692F">
        <w:rPr>
          <w:rFonts w:cs="Arial"/>
          <w:sz w:val="24"/>
          <w:szCs w:val="24"/>
        </w:rPr>
        <w:t>el</w:t>
      </w:r>
      <w:r w:rsidRPr="00A80E3F">
        <w:rPr>
          <w:rFonts w:cs="Arial"/>
          <w:sz w:val="24"/>
          <w:szCs w:val="24"/>
        </w:rPr>
        <w:t xml:space="preserve"> sujeto obligado.</w:t>
      </w:r>
    </w:p>
    <w:p w:rsidR="00D9799C" w:rsidRPr="00A80E3F" w:rsidRDefault="0046692F" w:rsidP="003147FF">
      <w:pPr>
        <w:pStyle w:val="corte4fondo"/>
        <w:numPr>
          <w:ilvl w:val="0"/>
          <w:numId w:val="3"/>
        </w:numPr>
        <w:spacing w:line="276" w:lineRule="auto"/>
        <w:rPr>
          <w:rFonts w:cs="Arial"/>
          <w:sz w:val="24"/>
          <w:szCs w:val="24"/>
        </w:rPr>
      </w:pPr>
      <w:r>
        <w:rPr>
          <w:rFonts w:cs="Arial"/>
          <w:sz w:val="24"/>
          <w:szCs w:val="24"/>
        </w:rPr>
        <w:t>Le</w:t>
      </w:r>
      <w:r w:rsidR="00D9799C" w:rsidRPr="00A80E3F">
        <w:rPr>
          <w:rFonts w:cs="Arial"/>
          <w:sz w:val="24"/>
          <w:szCs w:val="24"/>
        </w:rPr>
        <w:t xml:space="preserve"> reconoció su personalidad.</w:t>
      </w:r>
    </w:p>
    <w:p w:rsidR="00D9799C" w:rsidRPr="00A80E3F" w:rsidRDefault="0046692F" w:rsidP="003147FF">
      <w:pPr>
        <w:pStyle w:val="corte4fondo"/>
        <w:numPr>
          <w:ilvl w:val="0"/>
          <w:numId w:val="3"/>
        </w:numPr>
        <w:spacing w:line="276" w:lineRule="auto"/>
        <w:rPr>
          <w:rFonts w:cs="Arial"/>
          <w:sz w:val="24"/>
          <w:szCs w:val="24"/>
        </w:rPr>
      </w:pPr>
      <w:r>
        <w:rPr>
          <w:rFonts w:cs="Arial"/>
          <w:sz w:val="24"/>
          <w:szCs w:val="24"/>
        </w:rPr>
        <w:t>Le</w:t>
      </w:r>
      <w:r w:rsidR="00D9799C" w:rsidRPr="00A80E3F">
        <w:rPr>
          <w:rFonts w:cs="Arial"/>
          <w:sz w:val="24"/>
          <w:szCs w:val="24"/>
        </w:rPr>
        <w:t xml:space="preserve"> tuvo por rendido en tiempo y forma el informe solicitado.</w:t>
      </w:r>
    </w:p>
    <w:p w:rsidR="00D9799C" w:rsidRPr="00A80E3F" w:rsidRDefault="00D9799C" w:rsidP="003147FF">
      <w:pPr>
        <w:pStyle w:val="corte4fondo"/>
        <w:numPr>
          <w:ilvl w:val="0"/>
          <w:numId w:val="3"/>
        </w:numPr>
        <w:spacing w:line="276" w:lineRule="auto"/>
        <w:rPr>
          <w:rFonts w:cs="Arial"/>
          <w:sz w:val="24"/>
          <w:szCs w:val="24"/>
        </w:rPr>
      </w:pPr>
      <w:r w:rsidRPr="00A80E3F">
        <w:rPr>
          <w:rFonts w:cs="Arial"/>
          <w:sz w:val="24"/>
          <w:szCs w:val="24"/>
        </w:rPr>
        <w:t>Por expresados los argumentos relacionados con el presente asunto.</w:t>
      </w:r>
    </w:p>
    <w:p w:rsidR="00D9799C" w:rsidRPr="00A80E3F" w:rsidRDefault="00D9799C" w:rsidP="003147FF">
      <w:pPr>
        <w:pStyle w:val="corte4fondo"/>
        <w:numPr>
          <w:ilvl w:val="0"/>
          <w:numId w:val="3"/>
        </w:numPr>
        <w:spacing w:line="276" w:lineRule="auto"/>
        <w:rPr>
          <w:rFonts w:cs="Arial"/>
          <w:sz w:val="24"/>
          <w:szCs w:val="24"/>
        </w:rPr>
      </w:pPr>
      <w:r w:rsidRPr="00A80E3F">
        <w:rPr>
          <w:rFonts w:cs="Arial"/>
          <w:sz w:val="24"/>
          <w:szCs w:val="24"/>
        </w:rPr>
        <w:t>Por ofrecidas las pruebas quienes así lo hicieron.</w:t>
      </w:r>
    </w:p>
    <w:p w:rsidR="00D9799C" w:rsidRPr="00A80E3F" w:rsidRDefault="00D9799C" w:rsidP="003147FF">
      <w:pPr>
        <w:pStyle w:val="corte4fondo"/>
        <w:numPr>
          <w:ilvl w:val="0"/>
          <w:numId w:val="3"/>
        </w:numPr>
        <w:spacing w:line="276" w:lineRule="auto"/>
        <w:rPr>
          <w:rFonts w:cs="Arial"/>
          <w:sz w:val="24"/>
          <w:szCs w:val="24"/>
        </w:rPr>
      </w:pPr>
      <w:r w:rsidRPr="00A80E3F">
        <w:rPr>
          <w:rFonts w:cs="Arial"/>
          <w:sz w:val="24"/>
          <w:szCs w:val="24"/>
        </w:rPr>
        <w:t>Por señalado domicilio para oír y recibir notificaciones.</w:t>
      </w:r>
    </w:p>
    <w:p w:rsidR="00D9799C" w:rsidRPr="00A80E3F" w:rsidRDefault="00D9799C" w:rsidP="003147FF">
      <w:pPr>
        <w:pStyle w:val="corte4fondo"/>
        <w:spacing w:line="276" w:lineRule="auto"/>
        <w:ind w:left="1510" w:firstLine="0"/>
        <w:rPr>
          <w:rFonts w:cs="Arial"/>
          <w:sz w:val="24"/>
          <w:szCs w:val="24"/>
        </w:rPr>
      </w:pPr>
    </w:p>
    <w:p w:rsidR="00D9799C" w:rsidRPr="00A80E3F" w:rsidRDefault="00D9799C" w:rsidP="003147FF">
      <w:pPr>
        <w:spacing w:after="0"/>
        <w:jc w:val="both"/>
        <w:rPr>
          <w:rFonts w:ascii="Arial" w:eastAsia="Times New Roman" w:hAnsi="Arial" w:cs="Arial"/>
          <w:sz w:val="24"/>
          <w:szCs w:val="24"/>
          <w:lang w:eastAsia="es-MX"/>
        </w:rPr>
      </w:pPr>
      <w:r w:rsidRPr="00A80E3F">
        <w:rPr>
          <w:rFonts w:ascii="Arial" w:hAnsi="Arial" w:cs="Arial"/>
          <w:sz w:val="24"/>
          <w:szCs w:val="24"/>
        </w:rPr>
        <w:tab/>
      </w:r>
      <w:r w:rsidRPr="00A80E3F">
        <w:rPr>
          <w:rFonts w:ascii="Arial" w:eastAsia="Times New Roman" w:hAnsi="Arial" w:cs="Arial"/>
          <w:sz w:val="24"/>
          <w:szCs w:val="24"/>
          <w:lang w:eastAsia="es-MX"/>
        </w:rPr>
        <w:t xml:space="preserve">Respecto de la parte recurrente, se advirtió que no compareció a realizar las manifestaciones que a su derecho conviniera </w:t>
      </w:r>
      <w:r>
        <w:rPr>
          <w:rFonts w:ascii="Arial" w:eastAsia="Times New Roman" w:hAnsi="Arial" w:cs="Arial"/>
          <w:sz w:val="24"/>
          <w:szCs w:val="24"/>
          <w:lang w:eastAsia="es-MX"/>
        </w:rPr>
        <w:t>–</w:t>
      </w:r>
      <w:r w:rsidRPr="00A80E3F">
        <w:rPr>
          <w:rFonts w:ascii="Arial" w:eastAsia="Times New Roman" w:hAnsi="Arial" w:cs="Arial"/>
          <w:sz w:val="24"/>
          <w:szCs w:val="24"/>
          <w:lang w:eastAsia="es-MX"/>
        </w:rPr>
        <w:t xml:space="preserve"> ofrecer pruebas y alegar.</w:t>
      </w:r>
    </w:p>
    <w:p w:rsidR="00D9799C" w:rsidRPr="00A80E3F" w:rsidRDefault="00D9799C" w:rsidP="003147FF">
      <w:pPr>
        <w:spacing w:after="0"/>
        <w:ind w:firstLine="709"/>
        <w:jc w:val="both"/>
        <w:rPr>
          <w:rFonts w:ascii="Arial" w:eastAsia="Times New Roman" w:hAnsi="Arial" w:cs="Arial"/>
          <w:sz w:val="24"/>
          <w:szCs w:val="24"/>
          <w:lang w:eastAsia="es-MX"/>
        </w:rPr>
      </w:pPr>
    </w:p>
    <w:p w:rsidR="00D9799C" w:rsidRPr="00A80E3F" w:rsidRDefault="00D9799C" w:rsidP="003147FF">
      <w:pPr>
        <w:spacing w:after="0"/>
        <w:ind w:firstLine="709"/>
        <w:jc w:val="both"/>
        <w:rPr>
          <w:rFonts w:ascii="Arial" w:eastAsia="Times New Roman" w:hAnsi="Arial" w:cs="Arial"/>
          <w:sz w:val="24"/>
          <w:szCs w:val="24"/>
          <w:lang w:eastAsia="es-MX"/>
        </w:rPr>
      </w:pPr>
      <w:r w:rsidRPr="00A80E3F">
        <w:rPr>
          <w:rFonts w:ascii="Arial" w:eastAsia="Times New Roman" w:hAnsi="Arial" w:cs="Arial"/>
          <w:sz w:val="24"/>
          <w:szCs w:val="24"/>
          <w:lang w:eastAsia="es-MX"/>
        </w:rPr>
        <w:t>Para concluir, la ponente declaró cerrado el periodo de instrucción y procedió a elaborar el proyecto de resolución respectivo.</w:t>
      </w:r>
    </w:p>
    <w:p w:rsidR="00D9799C" w:rsidRPr="00A80E3F" w:rsidRDefault="00D9799C" w:rsidP="003147FF">
      <w:pPr>
        <w:pStyle w:val="corte4fondo"/>
        <w:tabs>
          <w:tab w:val="left" w:pos="0"/>
        </w:tabs>
        <w:spacing w:line="276" w:lineRule="auto"/>
        <w:ind w:firstLine="0"/>
        <w:rPr>
          <w:rFonts w:cs="Arial"/>
          <w:sz w:val="24"/>
          <w:szCs w:val="24"/>
        </w:rPr>
      </w:pPr>
      <w:r w:rsidRPr="00A80E3F">
        <w:rPr>
          <w:rFonts w:cs="Arial"/>
          <w:sz w:val="24"/>
          <w:szCs w:val="24"/>
        </w:rPr>
        <w:tab/>
      </w:r>
    </w:p>
    <w:p w:rsidR="00D9799C" w:rsidRPr="00A80E3F" w:rsidRDefault="00D9799C" w:rsidP="003147FF">
      <w:pPr>
        <w:pStyle w:val="corte4fondo"/>
        <w:spacing w:line="276" w:lineRule="auto"/>
        <w:jc w:val="center"/>
        <w:rPr>
          <w:rFonts w:cs="Arial"/>
          <w:b/>
          <w:sz w:val="24"/>
          <w:szCs w:val="24"/>
        </w:rPr>
      </w:pPr>
      <w:r w:rsidRPr="00A80E3F">
        <w:rPr>
          <w:rFonts w:cs="Arial"/>
          <w:b/>
          <w:sz w:val="24"/>
          <w:szCs w:val="24"/>
        </w:rPr>
        <w:t>CONSIDERANDO</w:t>
      </w:r>
    </w:p>
    <w:p w:rsidR="00D9799C" w:rsidRPr="00A80E3F" w:rsidRDefault="00D9799C" w:rsidP="003147FF">
      <w:pPr>
        <w:pStyle w:val="corte4fondo"/>
        <w:spacing w:line="276" w:lineRule="auto"/>
        <w:jc w:val="center"/>
        <w:rPr>
          <w:rFonts w:cs="Arial"/>
          <w:b/>
          <w:sz w:val="24"/>
          <w:szCs w:val="24"/>
        </w:rPr>
      </w:pPr>
    </w:p>
    <w:p w:rsidR="00D9799C" w:rsidRPr="00A80E3F" w:rsidRDefault="00D9799C" w:rsidP="003147FF">
      <w:pPr>
        <w:pStyle w:val="corte4fondo"/>
        <w:spacing w:line="276" w:lineRule="auto"/>
        <w:rPr>
          <w:rFonts w:eastAsia="Arial Unicode MS" w:cs="Arial"/>
          <w:sz w:val="24"/>
          <w:szCs w:val="24"/>
        </w:rPr>
      </w:pPr>
      <w:r w:rsidRPr="00A80E3F">
        <w:rPr>
          <w:rFonts w:cs="Arial"/>
          <w:b/>
          <w:sz w:val="24"/>
          <w:szCs w:val="24"/>
        </w:rPr>
        <w:t xml:space="preserve">PRIMERO. Competencia. </w:t>
      </w:r>
      <w:r w:rsidRPr="00A80E3F">
        <w:rPr>
          <w:rFonts w:eastAsia="Arial Unicode MS" w:cs="Arial"/>
          <w:sz w:val="24"/>
          <w:szCs w:val="24"/>
        </w:rPr>
        <w:t>E</w:t>
      </w:r>
      <w:r w:rsidRPr="00A80E3F">
        <w:rPr>
          <w:rFonts w:cs="Arial"/>
          <w:sz w:val="24"/>
          <w:szCs w:val="24"/>
        </w:rPr>
        <w:t xml:space="preserv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D9799C" w:rsidRPr="00A80E3F" w:rsidRDefault="00D9799C" w:rsidP="003147FF">
      <w:pPr>
        <w:pStyle w:val="corte4fondo"/>
        <w:spacing w:line="276" w:lineRule="auto"/>
        <w:rPr>
          <w:rFonts w:cs="Arial"/>
          <w:sz w:val="24"/>
          <w:szCs w:val="24"/>
        </w:rPr>
      </w:pPr>
    </w:p>
    <w:p w:rsidR="00D9799C" w:rsidRPr="00A80E3F" w:rsidRDefault="00D9799C" w:rsidP="003147FF">
      <w:pPr>
        <w:pStyle w:val="corte4fondo"/>
        <w:spacing w:line="276" w:lineRule="auto"/>
        <w:rPr>
          <w:rFonts w:cs="Arial"/>
          <w:sz w:val="24"/>
          <w:szCs w:val="24"/>
        </w:rPr>
      </w:pPr>
      <w:r w:rsidRPr="00A80E3F">
        <w:rPr>
          <w:rFonts w:cs="Arial"/>
          <w:b/>
          <w:sz w:val="24"/>
          <w:szCs w:val="24"/>
        </w:rPr>
        <w:t xml:space="preserve">SEGUNDO. Procedencia. </w:t>
      </w:r>
      <w:r w:rsidRPr="00A80E3F">
        <w:rPr>
          <w:rFonts w:cs="Arial"/>
          <w:sz w:val="24"/>
          <w:szCs w:val="24"/>
        </w:rPr>
        <w:t xml:space="preserve">El presente recurso de revisión es procedente en términos del artículo 166 de la Ley de Transparencia y Acceso a la Información </w:t>
      </w:r>
      <w:r w:rsidRPr="00A80E3F">
        <w:rPr>
          <w:rFonts w:cs="Arial"/>
          <w:sz w:val="24"/>
          <w:szCs w:val="24"/>
        </w:rPr>
        <w:lastRenderedPageBreak/>
        <w:t xml:space="preserve">Pública del Estado ya que el recurrente se inconforma por la respuesta a su solicitud de acceso a la información pública. </w:t>
      </w:r>
    </w:p>
    <w:p w:rsidR="00D9799C" w:rsidRPr="00A80E3F" w:rsidRDefault="00D9799C" w:rsidP="003147FF">
      <w:pPr>
        <w:pStyle w:val="corte4fondo"/>
        <w:spacing w:line="276" w:lineRule="auto"/>
        <w:rPr>
          <w:rFonts w:cs="Arial"/>
          <w:sz w:val="24"/>
          <w:szCs w:val="24"/>
        </w:rPr>
      </w:pPr>
    </w:p>
    <w:p w:rsidR="00D9799C" w:rsidRPr="00A80E3F" w:rsidRDefault="00D9799C" w:rsidP="003147FF">
      <w:pPr>
        <w:pStyle w:val="corte4fondo"/>
        <w:spacing w:line="276" w:lineRule="auto"/>
        <w:rPr>
          <w:rFonts w:cs="Arial"/>
          <w:sz w:val="24"/>
          <w:szCs w:val="24"/>
        </w:rPr>
      </w:pPr>
      <w:r w:rsidRPr="00A80E3F">
        <w:rPr>
          <w:rFonts w:cs="Arial"/>
          <w:b/>
          <w:sz w:val="24"/>
          <w:szCs w:val="24"/>
        </w:rPr>
        <w:t xml:space="preserve">TERCERO. Legitimación. </w:t>
      </w:r>
      <w:r w:rsidRPr="00A80E3F">
        <w:rPr>
          <w:rFonts w:cs="Arial"/>
          <w:sz w:val="24"/>
          <w:szCs w:val="24"/>
        </w:rPr>
        <w:t>El recurrente se encuentra legitimado para interponer el recurso de revisión, ya que fue él quien presentó la solicitud de acceso a la información pública y la respuesta recaída a ésta es precisamente a aquél a quien le pudiera deparar perjuicio dicha respuesta.</w:t>
      </w:r>
    </w:p>
    <w:p w:rsidR="00D9799C" w:rsidRPr="00A80E3F" w:rsidRDefault="00D9799C" w:rsidP="003147FF">
      <w:pPr>
        <w:pStyle w:val="corte4fondo"/>
        <w:spacing w:line="276" w:lineRule="auto"/>
        <w:rPr>
          <w:rFonts w:cs="Arial"/>
          <w:sz w:val="24"/>
          <w:szCs w:val="24"/>
        </w:rPr>
      </w:pPr>
    </w:p>
    <w:p w:rsidR="00D9799C" w:rsidRPr="00A80E3F" w:rsidRDefault="00D9799C" w:rsidP="003147FF">
      <w:pPr>
        <w:pStyle w:val="corte4fondo"/>
        <w:spacing w:line="276" w:lineRule="auto"/>
        <w:rPr>
          <w:rFonts w:cs="Arial"/>
          <w:sz w:val="24"/>
          <w:szCs w:val="24"/>
        </w:rPr>
      </w:pPr>
      <w:r w:rsidRPr="00A80E3F">
        <w:rPr>
          <w:rFonts w:cs="Arial"/>
          <w:b/>
          <w:sz w:val="24"/>
          <w:szCs w:val="24"/>
        </w:rPr>
        <w:t>CUARTO. Oportunidad del recurso</w:t>
      </w:r>
      <w:r w:rsidRPr="00A80E3F">
        <w:rPr>
          <w:rFonts w:cs="Arial"/>
          <w:sz w:val="24"/>
          <w:szCs w:val="24"/>
        </w:rPr>
        <w:t>.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D9799C" w:rsidRPr="00A80E3F" w:rsidRDefault="00D9799C" w:rsidP="003147FF">
      <w:pPr>
        <w:pStyle w:val="corte4fondo"/>
        <w:spacing w:line="276" w:lineRule="auto"/>
        <w:rPr>
          <w:rFonts w:cs="Arial"/>
          <w:sz w:val="24"/>
          <w:szCs w:val="24"/>
        </w:rPr>
      </w:pPr>
    </w:p>
    <w:p w:rsidR="00D9799C" w:rsidRPr="00A80E3F" w:rsidRDefault="00D9799C" w:rsidP="003147FF">
      <w:pPr>
        <w:pStyle w:val="corte4fondo"/>
        <w:numPr>
          <w:ilvl w:val="0"/>
          <w:numId w:val="4"/>
        </w:numPr>
        <w:spacing w:line="276" w:lineRule="auto"/>
        <w:rPr>
          <w:rFonts w:cs="Arial"/>
          <w:sz w:val="24"/>
          <w:szCs w:val="24"/>
        </w:rPr>
      </w:pPr>
      <w:r w:rsidRPr="00A80E3F">
        <w:rPr>
          <w:rFonts w:cs="Arial"/>
          <w:sz w:val="24"/>
          <w:szCs w:val="24"/>
        </w:rPr>
        <w:t xml:space="preserve">El </w:t>
      </w:r>
      <w:r w:rsidR="00DA0494">
        <w:rPr>
          <w:rFonts w:cs="Arial"/>
          <w:sz w:val="24"/>
          <w:szCs w:val="24"/>
        </w:rPr>
        <w:t xml:space="preserve">14 catorce de diciembre </w:t>
      </w:r>
      <w:r w:rsidRPr="00A80E3F">
        <w:rPr>
          <w:rFonts w:cs="Arial"/>
          <w:sz w:val="24"/>
          <w:szCs w:val="24"/>
        </w:rPr>
        <w:t>de 2017 dos mil diecisiete el solicitante de la información fue notificado de la respuesta a su solicitud.</w:t>
      </w:r>
    </w:p>
    <w:p w:rsidR="00D9799C" w:rsidRPr="00A80E3F" w:rsidRDefault="00D9799C" w:rsidP="003147FF">
      <w:pPr>
        <w:pStyle w:val="corte4fondo"/>
        <w:numPr>
          <w:ilvl w:val="0"/>
          <w:numId w:val="4"/>
        </w:numPr>
        <w:spacing w:line="276" w:lineRule="auto"/>
        <w:rPr>
          <w:rFonts w:cs="Arial"/>
          <w:sz w:val="24"/>
          <w:szCs w:val="24"/>
        </w:rPr>
      </w:pPr>
      <w:r w:rsidRPr="00A80E3F">
        <w:rPr>
          <w:rFonts w:cs="Arial"/>
          <w:sz w:val="24"/>
          <w:szCs w:val="24"/>
        </w:rPr>
        <w:t xml:space="preserve">Por lo tanto, el plazo de los quince días hábiles para interponer el recurso de revisión transcurrió del día </w:t>
      </w:r>
      <w:r w:rsidR="00DA0494">
        <w:rPr>
          <w:rFonts w:cs="Arial"/>
          <w:sz w:val="24"/>
          <w:szCs w:val="24"/>
        </w:rPr>
        <w:t>15 quince de diciembre</w:t>
      </w:r>
      <w:r w:rsidR="00FA0379">
        <w:rPr>
          <w:rFonts w:cs="Arial"/>
          <w:sz w:val="24"/>
          <w:szCs w:val="24"/>
        </w:rPr>
        <w:t xml:space="preserve"> de 2017 dos mil diecisiete</w:t>
      </w:r>
      <w:r w:rsidR="00DA0494">
        <w:rPr>
          <w:rFonts w:cs="Arial"/>
          <w:sz w:val="24"/>
          <w:szCs w:val="24"/>
        </w:rPr>
        <w:t xml:space="preserve"> </w:t>
      </w:r>
      <w:r w:rsidRPr="00A80E3F">
        <w:rPr>
          <w:rFonts w:cs="Arial"/>
          <w:sz w:val="24"/>
          <w:szCs w:val="24"/>
        </w:rPr>
        <w:t>al</w:t>
      </w:r>
      <w:r>
        <w:rPr>
          <w:rFonts w:cs="Arial"/>
          <w:sz w:val="24"/>
          <w:szCs w:val="24"/>
        </w:rPr>
        <w:t xml:space="preserve"> </w:t>
      </w:r>
      <w:r w:rsidR="00FA0379">
        <w:rPr>
          <w:rFonts w:cs="Arial"/>
          <w:sz w:val="24"/>
          <w:szCs w:val="24"/>
        </w:rPr>
        <w:t xml:space="preserve">23 veintitrés de enero </w:t>
      </w:r>
      <w:r w:rsidRPr="00A80E3F">
        <w:rPr>
          <w:rFonts w:cs="Arial"/>
          <w:sz w:val="24"/>
          <w:szCs w:val="24"/>
        </w:rPr>
        <w:t>de</w:t>
      </w:r>
      <w:r w:rsidR="00FA0379">
        <w:rPr>
          <w:rFonts w:cs="Arial"/>
          <w:sz w:val="24"/>
          <w:szCs w:val="24"/>
        </w:rPr>
        <w:t xml:space="preserve"> 2018 dos mil dieciocho</w:t>
      </w:r>
      <w:r w:rsidRPr="00A80E3F">
        <w:rPr>
          <w:rFonts w:cs="Arial"/>
          <w:sz w:val="24"/>
          <w:szCs w:val="24"/>
        </w:rPr>
        <w:t xml:space="preserve">. </w:t>
      </w:r>
    </w:p>
    <w:p w:rsidR="00D9799C" w:rsidRPr="00A80E3F" w:rsidRDefault="00D9799C" w:rsidP="003147FF">
      <w:pPr>
        <w:pStyle w:val="corte4fondo"/>
        <w:numPr>
          <w:ilvl w:val="0"/>
          <w:numId w:val="4"/>
        </w:numPr>
        <w:spacing w:line="276" w:lineRule="auto"/>
        <w:rPr>
          <w:rFonts w:cs="Arial"/>
          <w:sz w:val="24"/>
          <w:szCs w:val="24"/>
        </w:rPr>
      </w:pPr>
      <w:r w:rsidRPr="00A80E3F">
        <w:rPr>
          <w:rFonts w:cs="Arial"/>
          <w:sz w:val="24"/>
          <w:szCs w:val="24"/>
        </w:rPr>
        <w:t>Se deben de descontar de dicho cómputo por ser inhábiles los días</w:t>
      </w:r>
      <w:r w:rsidR="00FA0379">
        <w:rPr>
          <w:rFonts w:cs="Arial"/>
          <w:sz w:val="24"/>
          <w:szCs w:val="24"/>
        </w:rPr>
        <w:t xml:space="preserve"> del 16 dieciséis de diciembre de 2017 dos mil diecisiete al 03 tres de enero de 2018 dos mil dieciocho por el segundo periodo vacacional conforme al calendario aprobado para esta Comisión</w:t>
      </w:r>
      <w:r w:rsidRPr="00A80E3F">
        <w:rPr>
          <w:rFonts w:cs="Arial"/>
          <w:sz w:val="24"/>
          <w:szCs w:val="24"/>
        </w:rPr>
        <w:t>.</w:t>
      </w:r>
    </w:p>
    <w:p w:rsidR="00D9799C" w:rsidRPr="00A80E3F" w:rsidRDefault="00D9799C" w:rsidP="003147FF">
      <w:pPr>
        <w:pStyle w:val="corte4fondo"/>
        <w:numPr>
          <w:ilvl w:val="0"/>
          <w:numId w:val="4"/>
        </w:numPr>
        <w:spacing w:line="276" w:lineRule="auto"/>
        <w:rPr>
          <w:rFonts w:cs="Arial"/>
          <w:sz w:val="24"/>
          <w:szCs w:val="24"/>
        </w:rPr>
      </w:pPr>
      <w:r w:rsidRPr="00A80E3F">
        <w:rPr>
          <w:rFonts w:cs="Arial"/>
          <w:sz w:val="24"/>
          <w:szCs w:val="24"/>
        </w:rPr>
        <w:t>Consecuentemente si el</w:t>
      </w:r>
      <w:r w:rsidR="00FA0379">
        <w:rPr>
          <w:rFonts w:cs="Arial"/>
          <w:sz w:val="24"/>
          <w:szCs w:val="24"/>
        </w:rPr>
        <w:t xml:space="preserve"> 19 diecinueve de enero de 2018 dos mil dieciocho</w:t>
      </w:r>
      <w:r>
        <w:rPr>
          <w:rFonts w:cs="Arial"/>
          <w:sz w:val="24"/>
          <w:szCs w:val="24"/>
        </w:rPr>
        <w:t xml:space="preserve"> </w:t>
      </w:r>
      <w:r w:rsidRPr="00A80E3F">
        <w:rPr>
          <w:rFonts w:cs="Arial"/>
          <w:sz w:val="24"/>
          <w:szCs w:val="24"/>
        </w:rPr>
        <w:t xml:space="preserve">el recurrente interpuso el citado medio de impugnación ante esta Comisión de Transparencia, resulta claro que es oportuna su presentación.   </w:t>
      </w:r>
    </w:p>
    <w:p w:rsidR="00D9799C" w:rsidRPr="00A80E3F" w:rsidRDefault="00D9799C" w:rsidP="003147FF">
      <w:pPr>
        <w:pStyle w:val="corte4fondo"/>
        <w:spacing w:line="276" w:lineRule="auto"/>
        <w:ind w:left="1429" w:firstLine="0"/>
        <w:rPr>
          <w:rFonts w:cs="Arial"/>
          <w:sz w:val="24"/>
          <w:szCs w:val="24"/>
        </w:rPr>
      </w:pPr>
    </w:p>
    <w:p w:rsidR="00D9799C" w:rsidRDefault="00D9799C" w:rsidP="003147FF">
      <w:pPr>
        <w:pStyle w:val="corte4fondo"/>
        <w:spacing w:line="276" w:lineRule="auto"/>
        <w:ind w:firstLine="0"/>
        <w:rPr>
          <w:rFonts w:cs="Arial"/>
          <w:sz w:val="24"/>
          <w:szCs w:val="24"/>
        </w:rPr>
      </w:pPr>
      <w:r w:rsidRPr="00A80E3F">
        <w:rPr>
          <w:rFonts w:cs="Arial"/>
          <w:sz w:val="24"/>
          <w:szCs w:val="24"/>
        </w:rPr>
        <w:tab/>
      </w:r>
      <w:r w:rsidRPr="00556481">
        <w:rPr>
          <w:rFonts w:cs="Arial"/>
          <w:b/>
          <w:sz w:val="24"/>
          <w:szCs w:val="24"/>
        </w:rPr>
        <w:t>QUINTO. Certeza del acto reclamado</w:t>
      </w:r>
      <w:r w:rsidRPr="00556481">
        <w:rPr>
          <w:rFonts w:cs="Arial"/>
          <w:sz w:val="24"/>
          <w:szCs w:val="24"/>
        </w:rPr>
        <w:t>.</w:t>
      </w:r>
      <w:r w:rsidRPr="00A80E3F">
        <w:rPr>
          <w:rFonts w:cs="Arial"/>
          <w:sz w:val="24"/>
          <w:szCs w:val="24"/>
        </w:rPr>
        <w:t xml:space="preserve"> Son ciertos los actos reclamados atribuidos </w:t>
      </w:r>
      <w:r w:rsidR="00FA0379">
        <w:rPr>
          <w:rFonts w:cs="Arial"/>
          <w:sz w:val="24"/>
          <w:szCs w:val="24"/>
        </w:rPr>
        <w:t xml:space="preserve">al </w:t>
      </w:r>
      <w:r>
        <w:rPr>
          <w:rFonts w:cs="Arial"/>
          <w:sz w:val="24"/>
          <w:szCs w:val="24"/>
        </w:rPr>
        <w:t>sujeto</w:t>
      </w:r>
      <w:r w:rsidR="00FA0379">
        <w:rPr>
          <w:rFonts w:cs="Arial"/>
          <w:sz w:val="24"/>
          <w:szCs w:val="24"/>
        </w:rPr>
        <w:t xml:space="preserve"> obligado, puesto que así lo reconoció</w:t>
      </w:r>
      <w:r w:rsidRPr="00A80E3F">
        <w:rPr>
          <w:rFonts w:cs="Arial"/>
          <w:sz w:val="24"/>
          <w:szCs w:val="24"/>
        </w:rPr>
        <w:t xml:space="preserve"> la autoridad mencionad</w:t>
      </w:r>
      <w:r w:rsidR="00FA0379">
        <w:rPr>
          <w:rFonts w:cs="Arial"/>
          <w:sz w:val="24"/>
          <w:szCs w:val="24"/>
        </w:rPr>
        <w:t>a</w:t>
      </w:r>
      <w:r w:rsidRPr="00A80E3F">
        <w:rPr>
          <w:rFonts w:cs="Arial"/>
          <w:sz w:val="24"/>
          <w:szCs w:val="24"/>
        </w:rPr>
        <w:t xml:space="preserve"> al momento de rendir su informe. </w:t>
      </w:r>
    </w:p>
    <w:p w:rsidR="00D9799C" w:rsidRDefault="00D9799C" w:rsidP="003147FF">
      <w:pPr>
        <w:pStyle w:val="corte4fondo"/>
        <w:spacing w:line="276" w:lineRule="auto"/>
        <w:ind w:firstLine="0"/>
        <w:rPr>
          <w:rFonts w:cs="Arial"/>
          <w:b/>
          <w:color w:val="000000"/>
          <w:sz w:val="24"/>
          <w:szCs w:val="24"/>
        </w:rPr>
      </w:pPr>
    </w:p>
    <w:p w:rsidR="00D9799C" w:rsidRPr="00A80E3F" w:rsidRDefault="00D9799C" w:rsidP="003147FF">
      <w:pPr>
        <w:pStyle w:val="corte4fondo"/>
        <w:spacing w:line="276" w:lineRule="auto"/>
        <w:ind w:firstLine="0"/>
        <w:rPr>
          <w:rFonts w:cs="Arial"/>
          <w:sz w:val="24"/>
          <w:szCs w:val="24"/>
        </w:rPr>
      </w:pPr>
      <w:r w:rsidRPr="00A80E3F">
        <w:rPr>
          <w:rFonts w:cs="Arial"/>
          <w:sz w:val="24"/>
          <w:szCs w:val="24"/>
        </w:rPr>
        <w:tab/>
      </w:r>
      <w:r w:rsidRPr="00A80E3F">
        <w:rPr>
          <w:rFonts w:cs="Arial"/>
          <w:b/>
          <w:sz w:val="24"/>
          <w:szCs w:val="24"/>
        </w:rPr>
        <w:t>SEXTO</w:t>
      </w:r>
      <w:r w:rsidRPr="00A80E3F">
        <w:rPr>
          <w:rFonts w:cs="Arial"/>
          <w:sz w:val="24"/>
          <w:szCs w:val="24"/>
        </w:rPr>
        <w:t xml:space="preserve">. </w:t>
      </w:r>
      <w:r w:rsidRPr="00A80E3F">
        <w:rPr>
          <w:rFonts w:cs="Arial"/>
          <w:b/>
          <w:sz w:val="24"/>
          <w:szCs w:val="24"/>
        </w:rPr>
        <w:t xml:space="preserve">Causales de improcedencia. </w:t>
      </w:r>
      <w:r w:rsidRPr="00A80E3F">
        <w:rPr>
          <w:rFonts w:cs="Arial"/>
          <w:sz w:val="24"/>
          <w:szCs w:val="24"/>
        </w:rPr>
        <w:t>Las causales de improcedencia previstas en el artículo 179 de la Ley de Transparencia son de estudio oficioso y preferente a cualquier otra cuestión planteada, por lo tanto, al no haber causal de improcedencia invocada por las partes o advertida por este órgano colegiado,  se analiza el fondo de la cuestión planteada.</w:t>
      </w:r>
    </w:p>
    <w:p w:rsidR="00FA0379" w:rsidRDefault="00FA0379" w:rsidP="003147FF">
      <w:pPr>
        <w:pStyle w:val="corte4fondo"/>
        <w:spacing w:line="276" w:lineRule="auto"/>
        <w:rPr>
          <w:rFonts w:cs="Arial"/>
          <w:color w:val="000000"/>
          <w:sz w:val="24"/>
          <w:szCs w:val="24"/>
        </w:rPr>
      </w:pPr>
    </w:p>
    <w:p w:rsidR="00FA0379" w:rsidRPr="008410E6" w:rsidRDefault="00FA0379" w:rsidP="003147FF">
      <w:pPr>
        <w:pStyle w:val="corte4fondo"/>
        <w:spacing w:line="276" w:lineRule="auto"/>
        <w:rPr>
          <w:rFonts w:cs="Arial"/>
          <w:color w:val="000000"/>
          <w:sz w:val="24"/>
          <w:szCs w:val="24"/>
        </w:rPr>
      </w:pPr>
      <w:r w:rsidRPr="008410E6">
        <w:rPr>
          <w:rFonts w:cs="Arial"/>
          <w:color w:val="000000"/>
          <w:sz w:val="24"/>
          <w:szCs w:val="24"/>
        </w:rPr>
        <w:t xml:space="preserve">En el </w:t>
      </w:r>
      <w:r w:rsidR="008410E6" w:rsidRPr="008410E6">
        <w:rPr>
          <w:rFonts w:cs="Arial"/>
          <w:color w:val="000000"/>
          <w:sz w:val="24"/>
          <w:szCs w:val="24"/>
        </w:rPr>
        <w:t>caso, la</w:t>
      </w:r>
      <w:r w:rsidRPr="008410E6">
        <w:rPr>
          <w:rFonts w:cs="Arial"/>
          <w:color w:val="000000"/>
          <w:sz w:val="24"/>
          <w:szCs w:val="24"/>
        </w:rPr>
        <w:t xml:space="preserve"> </w:t>
      </w:r>
      <w:r w:rsidRPr="008410E6">
        <w:rPr>
          <w:rFonts w:cs="Arial"/>
          <w:b/>
          <w:color w:val="000000"/>
          <w:sz w:val="24"/>
          <w:szCs w:val="24"/>
        </w:rPr>
        <w:t>Encargada de la Unidad de Transparencia</w:t>
      </w:r>
      <w:r w:rsidRPr="008410E6">
        <w:rPr>
          <w:rFonts w:cs="Arial"/>
          <w:color w:val="000000"/>
          <w:sz w:val="24"/>
          <w:szCs w:val="24"/>
        </w:rPr>
        <w:t xml:space="preserve"> </w:t>
      </w:r>
      <w:r w:rsidR="008410E6" w:rsidRPr="008410E6">
        <w:rPr>
          <w:rFonts w:cs="Arial"/>
          <w:color w:val="000000"/>
          <w:sz w:val="24"/>
          <w:szCs w:val="24"/>
        </w:rPr>
        <w:t>al momento de que rindió</w:t>
      </w:r>
      <w:r w:rsidRPr="008410E6">
        <w:rPr>
          <w:rFonts w:cs="Arial"/>
          <w:color w:val="000000"/>
          <w:sz w:val="24"/>
          <w:szCs w:val="24"/>
        </w:rPr>
        <w:t xml:space="preserve"> su informe aleg</w:t>
      </w:r>
      <w:r w:rsidR="008410E6" w:rsidRPr="008410E6">
        <w:rPr>
          <w:rFonts w:cs="Arial"/>
          <w:color w:val="000000"/>
          <w:sz w:val="24"/>
          <w:szCs w:val="24"/>
        </w:rPr>
        <w:t>ó</w:t>
      </w:r>
      <w:r w:rsidRPr="008410E6">
        <w:rPr>
          <w:rFonts w:cs="Arial"/>
          <w:color w:val="000000"/>
          <w:sz w:val="24"/>
          <w:szCs w:val="24"/>
        </w:rPr>
        <w:t xml:space="preserve"> que, en</w:t>
      </w:r>
      <w:r w:rsidR="008410E6" w:rsidRPr="008410E6">
        <w:rPr>
          <w:rFonts w:cs="Arial"/>
          <w:color w:val="000000"/>
          <w:sz w:val="24"/>
          <w:szCs w:val="24"/>
        </w:rPr>
        <w:t xml:space="preserve"> base al artículo 175 fracción I en correlación con el artículo 180 fracción IV de la Ley de Transparencia</w:t>
      </w:r>
      <w:r w:rsidRPr="008410E6">
        <w:rPr>
          <w:rFonts w:cs="Arial"/>
          <w:color w:val="000000"/>
          <w:sz w:val="24"/>
          <w:szCs w:val="24"/>
        </w:rPr>
        <w:t xml:space="preserve">, </w:t>
      </w:r>
      <w:r w:rsidR="008410E6" w:rsidRPr="008410E6">
        <w:rPr>
          <w:rFonts w:cs="Arial"/>
          <w:color w:val="000000"/>
          <w:sz w:val="24"/>
          <w:szCs w:val="24"/>
        </w:rPr>
        <w:t>solicitó se deseche o sobresee el presente recurso</w:t>
      </w:r>
      <w:r w:rsidRPr="008410E6">
        <w:rPr>
          <w:rFonts w:cs="Arial"/>
          <w:color w:val="000000"/>
          <w:sz w:val="24"/>
          <w:szCs w:val="24"/>
        </w:rPr>
        <w:t>.</w:t>
      </w:r>
    </w:p>
    <w:p w:rsidR="00FA0379" w:rsidRPr="00094DA0" w:rsidRDefault="00FA0379" w:rsidP="003147FF">
      <w:pPr>
        <w:pStyle w:val="corte4fondo"/>
        <w:spacing w:line="276" w:lineRule="auto"/>
        <w:rPr>
          <w:rFonts w:cs="Arial"/>
          <w:color w:val="000000"/>
          <w:sz w:val="24"/>
          <w:szCs w:val="24"/>
          <w:highlight w:val="green"/>
        </w:rPr>
      </w:pPr>
    </w:p>
    <w:p w:rsidR="00FA0379" w:rsidRPr="00D112F7" w:rsidRDefault="00FA0379" w:rsidP="003147FF">
      <w:pPr>
        <w:pStyle w:val="corte4fondo"/>
        <w:spacing w:line="276" w:lineRule="auto"/>
        <w:rPr>
          <w:rFonts w:cs="Arial"/>
          <w:color w:val="000000"/>
          <w:sz w:val="24"/>
          <w:szCs w:val="24"/>
        </w:rPr>
      </w:pPr>
      <w:r w:rsidRPr="00D112F7">
        <w:rPr>
          <w:rFonts w:cs="Arial"/>
          <w:color w:val="000000"/>
          <w:sz w:val="24"/>
          <w:szCs w:val="24"/>
        </w:rPr>
        <w:t>Dichos artículos refieren que:</w:t>
      </w:r>
    </w:p>
    <w:p w:rsidR="00FA0379" w:rsidRPr="00094DA0" w:rsidRDefault="00FA0379" w:rsidP="003147FF">
      <w:pPr>
        <w:pStyle w:val="corte4fondo"/>
        <w:spacing w:line="276" w:lineRule="auto"/>
        <w:rPr>
          <w:rFonts w:cs="Arial"/>
          <w:color w:val="000000"/>
          <w:sz w:val="24"/>
          <w:szCs w:val="24"/>
          <w:highlight w:val="green"/>
        </w:rPr>
      </w:pPr>
    </w:p>
    <w:p w:rsidR="008410E6" w:rsidRPr="008410E6" w:rsidRDefault="008410E6" w:rsidP="003147FF">
      <w:pPr>
        <w:pStyle w:val="corte4fondo"/>
        <w:spacing w:line="276" w:lineRule="auto"/>
        <w:rPr>
          <w:rFonts w:cs="Arial"/>
          <w:i/>
          <w:color w:val="000000"/>
          <w:sz w:val="18"/>
          <w:szCs w:val="18"/>
        </w:rPr>
      </w:pPr>
      <w:r w:rsidRPr="008410E6">
        <w:rPr>
          <w:rFonts w:cs="Arial"/>
          <w:b/>
          <w:i/>
          <w:color w:val="000000"/>
          <w:sz w:val="18"/>
          <w:szCs w:val="18"/>
        </w:rPr>
        <w:t>ARTÍCULO 175.</w:t>
      </w:r>
      <w:r w:rsidRPr="008410E6">
        <w:rPr>
          <w:rFonts w:cs="Arial"/>
          <w:i/>
          <w:color w:val="000000"/>
          <w:sz w:val="18"/>
          <w:szCs w:val="18"/>
        </w:rPr>
        <w:t xml:space="preserve"> Las resoluciones de la CEGAIP podrán: </w:t>
      </w:r>
    </w:p>
    <w:p w:rsidR="008410E6" w:rsidRPr="008410E6" w:rsidRDefault="008410E6" w:rsidP="003147FF">
      <w:pPr>
        <w:pStyle w:val="corte4fondo"/>
        <w:spacing w:line="276" w:lineRule="auto"/>
        <w:rPr>
          <w:rFonts w:cs="Arial"/>
          <w:i/>
          <w:color w:val="000000"/>
          <w:sz w:val="18"/>
          <w:szCs w:val="18"/>
        </w:rPr>
      </w:pPr>
    </w:p>
    <w:p w:rsidR="00FA0379" w:rsidRPr="008410E6" w:rsidRDefault="008410E6" w:rsidP="003147FF">
      <w:pPr>
        <w:pStyle w:val="corte4fondo"/>
        <w:numPr>
          <w:ilvl w:val="0"/>
          <w:numId w:val="6"/>
        </w:numPr>
        <w:spacing w:line="276" w:lineRule="auto"/>
        <w:rPr>
          <w:rFonts w:cs="Arial"/>
          <w:i/>
          <w:color w:val="000000"/>
          <w:sz w:val="18"/>
          <w:szCs w:val="18"/>
        </w:rPr>
      </w:pPr>
      <w:r w:rsidRPr="008410E6">
        <w:rPr>
          <w:rFonts w:cs="Arial"/>
          <w:i/>
          <w:color w:val="000000"/>
          <w:sz w:val="18"/>
          <w:szCs w:val="18"/>
        </w:rPr>
        <w:lastRenderedPageBreak/>
        <w:t>Desechar o sobreseer el recurso;</w:t>
      </w:r>
    </w:p>
    <w:p w:rsidR="008410E6" w:rsidRPr="008410E6" w:rsidRDefault="008410E6" w:rsidP="003147FF">
      <w:pPr>
        <w:pStyle w:val="corte4fondo"/>
        <w:spacing w:line="276" w:lineRule="auto"/>
        <w:ind w:left="1489" w:firstLine="0"/>
        <w:rPr>
          <w:rFonts w:cs="Arial"/>
          <w:color w:val="000000"/>
          <w:sz w:val="20"/>
          <w:highlight w:val="green"/>
        </w:rPr>
      </w:pPr>
    </w:p>
    <w:p w:rsidR="00FA0379" w:rsidRPr="008410E6" w:rsidRDefault="00FA0379" w:rsidP="003147FF">
      <w:pPr>
        <w:pStyle w:val="corte4fondo"/>
        <w:spacing w:line="276" w:lineRule="auto"/>
        <w:ind w:left="708" w:firstLine="0"/>
        <w:rPr>
          <w:rFonts w:cs="Arial"/>
          <w:color w:val="000000"/>
          <w:sz w:val="20"/>
        </w:rPr>
      </w:pPr>
      <w:r w:rsidRPr="008410E6">
        <w:rPr>
          <w:rFonts w:cs="Arial"/>
          <w:b/>
          <w:color w:val="000000"/>
          <w:sz w:val="20"/>
        </w:rPr>
        <w:t>ARTÍCULO 180.</w:t>
      </w:r>
      <w:r w:rsidRPr="008410E6">
        <w:rPr>
          <w:rFonts w:cs="Arial"/>
          <w:color w:val="000000"/>
          <w:sz w:val="20"/>
        </w:rPr>
        <w:t xml:space="preserve"> El recurso será sobreseído, en todo o en parte, cuando, una vez admitido, se actualicen alguno de los siguientes supuestos:</w:t>
      </w:r>
    </w:p>
    <w:p w:rsidR="00FA0379" w:rsidRPr="008410E6" w:rsidRDefault="00FA0379" w:rsidP="003147FF">
      <w:pPr>
        <w:pStyle w:val="corte4fondo"/>
        <w:spacing w:line="276" w:lineRule="auto"/>
        <w:ind w:left="708" w:firstLine="0"/>
        <w:rPr>
          <w:rFonts w:cs="Arial"/>
          <w:color w:val="000000"/>
          <w:sz w:val="20"/>
        </w:rPr>
      </w:pPr>
      <w:r w:rsidRPr="008410E6">
        <w:rPr>
          <w:rFonts w:cs="Arial"/>
          <w:color w:val="000000"/>
          <w:sz w:val="20"/>
        </w:rPr>
        <w:t>[…]</w:t>
      </w:r>
    </w:p>
    <w:p w:rsidR="00FA0379" w:rsidRPr="008410E6" w:rsidRDefault="00FA0379" w:rsidP="003147FF">
      <w:pPr>
        <w:pStyle w:val="corte4fondo"/>
        <w:spacing w:line="276" w:lineRule="auto"/>
        <w:ind w:left="708" w:firstLine="0"/>
        <w:rPr>
          <w:rFonts w:cs="Arial"/>
          <w:color w:val="000000"/>
          <w:sz w:val="20"/>
        </w:rPr>
      </w:pPr>
      <w:r w:rsidRPr="008410E6">
        <w:rPr>
          <w:rFonts w:cs="Arial"/>
          <w:b/>
          <w:color w:val="000000"/>
          <w:sz w:val="20"/>
        </w:rPr>
        <w:t>IV.</w:t>
      </w:r>
      <w:r w:rsidRPr="008410E6">
        <w:rPr>
          <w:rFonts w:cs="Arial"/>
          <w:color w:val="000000"/>
          <w:sz w:val="20"/>
        </w:rPr>
        <w:t xml:space="preserve"> Admitido el recurso de revisión, aparezca alguna causal de improcedencia en los términos del presente Capítulo.</w:t>
      </w:r>
    </w:p>
    <w:p w:rsidR="00FA0379" w:rsidRPr="00777F00" w:rsidRDefault="00FA0379" w:rsidP="003147FF">
      <w:pPr>
        <w:pStyle w:val="corte4fondo"/>
        <w:spacing w:line="276" w:lineRule="auto"/>
        <w:rPr>
          <w:rFonts w:cs="Arial"/>
          <w:color w:val="000000"/>
          <w:sz w:val="24"/>
          <w:szCs w:val="24"/>
        </w:rPr>
      </w:pPr>
    </w:p>
    <w:p w:rsidR="006A1142" w:rsidRPr="001F611F" w:rsidRDefault="00FA0379" w:rsidP="003147FF">
      <w:pPr>
        <w:pStyle w:val="corte4fondo"/>
        <w:spacing w:line="276" w:lineRule="auto"/>
        <w:rPr>
          <w:rFonts w:cs="Arial"/>
          <w:color w:val="000000"/>
          <w:sz w:val="24"/>
          <w:szCs w:val="24"/>
        </w:rPr>
      </w:pPr>
      <w:r w:rsidRPr="00777F00">
        <w:rPr>
          <w:rFonts w:cs="Arial"/>
          <w:color w:val="000000"/>
          <w:sz w:val="24"/>
          <w:szCs w:val="24"/>
        </w:rPr>
        <w:t xml:space="preserve">Por lo que </w:t>
      </w:r>
      <w:r w:rsidR="00EC4F11" w:rsidRPr="00777F00">
        <w:rPr>
          <w:rFonts w:cs="Arial"/>
          <w:color w:val="000000"/>
          <w:sz w:val="24"/>
          <w:szCs w:val="24"/>
        </w:rPr>
        <w:t xml:space="preserve">la </w:t>
      </w:r>
      <w:r w:rsidR="00EC4F11" w:rsidRPr="00777F00">
        <w:rPr>
          <w:rFonts w:cs="Arial"/>
          <w:b/>
          <w:color w:val="000000"/>
          <w:sz w:val="24"/>
          <w:szCs w:val="24"/>
        </w:rPr>
        <w:t xml:space="preserve">Encargada de la Unidad de Transparencia </w:t>
      </w:r>
      <w:r w:rsidR="00EC4F11" w:rsidRPr="00777F00">
        <w:rPr>
          <w:rFonts w:cs="Arial"/>
          <w:color w:val="000000"/>
          <w:sz w:val="24"/>
          <w:szCs w:val="24"/>
        </w:rPr>
        <w:t xml:space="preserve">del Sujeto obligado </w:t>
      </w:r>
      <w:r w:rsidRPr="00777F00">
        <w:rPr>
          <w:rFonts w:cs="Arial"/>
          <w:color w:val="000000"/>
          <w:sz w:val="24"/>
          <w:szCs w:val="24"/>
        </w:rPr>
        <w:t xml:space="preserve">alegó que se debía de sobreseer el presente asunto </w:t>
      </w:r>
      <w:r w:rsidR="00EC4F11" w:rsidRPr="00777F00">
        <w:rPr>
          <w:rFonts w:cs="Arial"/>
          <w:color w:val="000000"/>
          <w:sz w:val="24"/>
          <w:szCs w:val="24"/>
        </w:rPr>
        <w:t xml:space="preserve">ya que no se le negó información sino todo lo contrario se le otorgó respuesta en tiempo y forma según la ley de Transparencia de Acceso a la Información Pública del Estado de San Luis </w:t>
      </w:r>
      <w:r w:rsidR="00895D27" w:rsidRPr="00777F00">
        <w:rPr>
          <w:rFonts w:cs="Arial"/>
          <w:color w:val="000000"/>
          <w:sz w:val="24"/>
          <w:szCs w:val="24"/>
        </w:rPr>
        <w:t>Potosí</w:t>
      </w:r>
      <w:r w:rsidR="00EC4F11" w:rsidRPr="00777F00">
        <w:rPr>
          <w:rFonts w:cs="Arial"/>
          <w:color w:val="000000"/>
          <w:sz w:val="24"/>
          <w:szCs w:val="24"/>
        </w:rPr>
        <w:t xml:space="preserve">, la Tabla de aplicabilidad </w:t>
      </w:r>
      <w:r w:rsidR="00C321D5" w:rsidRPr="00777F00">
        <w:rPr>
          <w:rFonts w:cs="Arial"/>
          <w:color w:val="000000"/>
          <w:sz w:val="24"/>
          <w:szCs w:val="24"/>
        </w:rPr>
        <w:t>y el Reglamento de la Secretaría Particular del Gobernador</w:t>
      </w:r>
      <w:r w:rsidRPr="00777F00">
        <w:rPr>
          <w:rFonts w:cs="Arial"/>
          <w:color w:val="000000"/>
          <w:sz w:val="24"/>
          <w:szCs w:val="24"/>
        </w:rPr>
        <w:t xml:space="preserve">. </w:t>
      </w:r>
      <w:r w:rsidR="006A1142" w:rsidRPr="001F611F">
        <w:rPr>
          <w:rFonts w:cs="Arial"/>
          <w:color w:val="000000"/>
          <w:sz w:val="24"/>
          <w:szCs w:val="24"/>
        </w:rPr>
        <w:t xml:space="preserve">Sin embargo, </w:t>
      </w:r>
      <w:r w:rsidR="00D7643C" w:rsidRPr="001F611F">
        <w:rPr>
          <w:rFonts w:cs="Arial"/>
          <w:color w:val="000000"/>
          <w:sz w:val="24"/>
          <w:szCs w:val="24"/>
        </w:rPr>
        <w:t xml:space="preserve">del análisis a las constancias remitidas es de advertirse que no se actualiza dicha hipótesis en virtud de no encuadrar en alguna de las establecidas en el artículo 179 de la Ley de la </w:t>
      </w:r>
      <w:r w:rsidR="00C17400" w:rsidRPr="001F611F">
        <w:rPr>
          <w:rFonts w:cs="Arial"/>
          <w:color w:val="000000"/>
          <w:sz w:val="24"/>
          <w:szCs w:val="24"/>
        </w:rPr>
        <w:t>materia, y</w:t>
      </w:r>
      <w:r w:rsidR="006A1142" w:rsidRPr="001F611F">
        <w:rPr>
          <w:rFonts w:cs="Arial"/>
          <w:color w:val="000000"/>
          <w:sz w:val="24"/>
          <w:szCs w:val="24"/>
        </w:rPr>
        <w:t>, por ende, la cita de los mismos no es suficiente, ya que se debe de acreditar la hipótesis normativa.</w:t>
      </w:r>
    </w:p>
    <w:p w:rsidR="006A1142" w:rsidRPr="001F611F" w:rsidRDefault="006A1142" w:rsidP="003147FF">
      <w:pPr>
        <w:pStyle w:val="corte4fondo"/>
        <w:spacing w:line="276" w:lineRule="auto"/>
        <w:rPr>
          <w:rFonts w:cs="Arial"/>
          <w:color w:val="000000"/>
          <w:sz w:val="24"/>
          <w:szCs w:val="24"/>
        </w:rPr>
      </w:pPr>
    </w:p>
    <w:p w:rsidR="006A1142" w:rsidRDefault="006A1142" w:rsidP="003147FF">
      <w:pPr>
        <w:pStyle w:val="corte4fondo"/>
        <w:spacing w:line="276" w:lineRule="auto"/>
        <w:rPr>
          <w:rFonts w:cs="Arial"/>
          <w:color w:val="000000"/>
          <w:sz w:val="24"/>
          <w:szCs w:val="24"/>
        </w:rPr>
      </w:pPr>
      <w:r w:rsidRPr="001F611F">
        <w:rPr>
          <w:rFonts w:cs="Arial"/>
          <w:color w:val="000000"/>
          <w:sz w:val="24"/>
          <w:szCs w:val="24"/>
        </w:rPr>
        <w:t xml:space="preserve"> Por lo tanto, al no prosperar las causales de improcedencia invocadas por el sujeto obligado o advertida por este órgano colegiado, se analiza el fondo de la cuestión planteada.</w:t>
      </w:r>
    </w:p>
    <w:p w:rsidR="00D9799C" w:rsidRPr="00A80E3F" w:rsidRDefault="00D9799C" w:rsidP="003147FF">
      <w:pPr>
        <w:pStyle w:val="corte4fondo"/>
        <w:spacing w:line="276" w:lineRule="auto"/>
        <w:ind w:firstLine="0"/>
        <w:rPr>
          <w:rFonts w:cs="Arial"/>
          <w:sz w:val="24"/>
          <w:szCs w:val="24"/>
        </w:rPr>
      </w:pPr>
    </w:p>
    <w:p w:rsidR="00D9799C" w:rsidRPr="00A80E3F" w:rsidRDefault="00D9799C" w:rsidP="003147FF">
      <w:pPr>
        <w:pStyle w:val="corte4fondo"/>
        <w:spacing w:line="276" w:lineRule="auto"/>
        <w:rPr>
          <w:rFonts w:cs="Arial"/>
          <w:sz w:val="24"/>
          <w:szCs w:val="24"/>
        </w:rPr>
      </w:pPr>
      <w:r w:rsidRPr="00A80E3F">
        <w:rPr>
          <w:rFonts w:cs="Arial"/>
          <w:b/>
          <w:sz w:val="24"/>
          <w:szCs w:val="24"/>
        </w:rPr>
        <w:t>SÉPTIMO. Estudio de los agravios</w:t>
      </w:r>
      <w:r w:rsidRPr="00A80E3F">
        <w:rPr>
          <w:rFonts w:cs="Arial"/>
          <w:sz w:val="24"/>
          <w:szCs w:val="24"/>
        </w:rPr>
        <w:t xml:space="preserve">.  </w:t>
      </w:r>
    </w:p>
    <w:p w:rsidR="00D9799C" w:rsidRPr="00A80E3F" w:rsidRDefault="00D9799C" w:rsidP="003147FF">
      <w:pPr>
        <w:pStyle w:val="corte4fondo"/>
        <w:spacing w:line="276" w:lineRule="auto"/>
        <w:ind w:firstLine="0"/>
        <w:rPr>
          <w:rFonts w:cs="Arial"/>
          <w:sz w:val="24"/>
          <w:szCs w:val="24"/>
        </w:rPr>
      </w:pPr>
    </w:p>
    <w:p w:rsidR="00D9799C" w:rsidRPr="000E23A2" w:rsidRDefault="00D9799C" w:rsidP="003147FF">
      <w:pPr>
        <w:pStyle w:val="corte4fondo"/>
        <w:spacing w:line="276" w:lineRule="auto"/>
        <w:ind w:firstLine="0"/>
        <w:rPr>
          <w:rFonts w:cs="Arial"/>
          <w:b/>
          <w:color w:val="000000"/>
          <w:sz w:val="24"/>
          <w:szCs w:val="24"/>
        </w:rPr>
      </w:pPr>
      <w:r w:rsidRPr="00A80E3F">
        <w:rPr>
          <w:rFonts w:cs="Arial"/>
          <w:sz w:val="24"/>
          <w:szCs w:val="24"/>
        </w:rPr>
        <w:tab/>
      </w:r>
      <w:r>
        <w:rPr>
          <w:rFonts w:cs="Arial"/>
          <w:b/>
          <w:color w:val="000000"/>
          <w:sz w:val="24"/>
          <w:szCs w:val="24"/>
        </w:rPr>
        <w:t>7.1.1</w:t>
      </w:r>
      <w:r w:rsidRPr="000E23A2">
        <w:rPr>
          <w:rFonts w:cs="Arial"/>
          <w:b/>
          <w:color w:val="000000"/>
          <w:sz w:val="24"/>
          <w:szCs w:val="24"/>
        </w:rPr>
        <w:t>. Agravio.</w:t>
      </w:r>
    </w:p>
    <w:p w:rsidR="00D9799C" w:rsidRPr="000E23A2" w:rsidRDefault="00D9799C" w:rsidP="003147FF">
      <w:pPr>
        <w:pStyle w:val="corte4fondo"/>
        <w:spacing w:line="276" w:lineRule="auto"/>
        <w:ind w:firstLine="0"/>
        <w:rPr>
          <w:rFonts w:cs="Arial"/>
          <w:color w:val="000000"/>
          <w:sz w:val="24"/>
          <w:szCs w:val="24"/>
        </w:rPr>
      </w:pPr>
    </w:p>
    <w:p w:rsidR="00D9799C" w:rsidRPr="00EE3557" w:rsidRDefault="00D9799C" w:rsidP="003147FF">
      <w:pPr>
        <w:pStyle w:val="corte4fondo"/>
        <w:spacing w:line="276" w:lineRule="auto"/>
        <w:ind w:firstLine="0"/>
        <w:rPr>
          <w:rFonts w:cs="Arial"/>
          <w:i/>
          <w:color w:val="000000"/>
          <w:sz w:val="18"/>
          <w:szCs w:val="18"/>
        </w:rPr>
      </w:pPr>
      <w:r>
        <w:rPr>
          <w:rFonts w:cs="Arial"/>
          <w:color w:val="000000"/>
          <w:sz w:val="24"/>
          <w:szCs w:val="24"/>
        </w:rPr>
        <w:tab/>
        <w:t>El</w:t>
      </w:r>
      <w:r w:rsidRPr="000E23A2">
        <w:rPr>
          <w:rFonts w:cs="Arial"/>
          <w:color w:val="000000"/>
          <w:sz w:val="24"/>
          <w:szCs w:val="24"/>
        </w:rPr>
        <w:t xml:space="preserve"> recurrente expresó como motivo de agravio, </w:t>
      </w:r>
      <w:r w:rsidRPr="00EE3557">
        <w:rPr>
          <w:rFonts w:cs="Arial"/>
          <w:i/>
          <w:color w:val="000000"/>
          <w:sz w:val="18"/>
          <w:szCs w:val="18"/>
        </w:rPr>
        <w:t>“…</w:t>
      </w:r>
      <w:r w:rsidR="001F611F">
        <w:rPr>
          <w:rFonts w:cs="Arial"/>
          <w:i/>
          <w:color w:val="000000"/>
          <w:sz w:val="18"/>
          <w:szCs w:val="18"/>
        </w:rPr>
        <w:t>NO ESTOY DE ACUERDO NI SATISFECHO CON LA RESPUESTA</w:t>
      </w:r>
      <w:r w:rsidRPr="00EE3557">
        <w:rPr>
          <w:rFonts w:cs="Arial"/>
          <w:i/>
          <w:color w:val="000000"/>
          <w:sz w:val="18"/>
          <w:szCs w:val="18"/>
        </w:rPr>
        <w:t>…”</w:t>
      </w:r>
    </w:p>
    <w:p w:rsidR="00D9799C" w:rsidRDefault="00D9799C" w:rsidP="003147FF">
      <w:pPr>
        <w:pStyle w:val="corte4fondo"/>
        <w:spacing w:line="276" w:lineRule="auto"/>
        <w:ind w:firstLine="0"/>
        <w:rPr>
          <w:rFonts w:cs="Arial"/>
          <w:color w:val="000000"/>
          <w:sz w:val="24"/>
          <w:szCs w:val="24"/>
        </w:rPr>
      </w:pPr>
    </w:p>
    <w:p w:rsidR="00D9799C" w:rsidRPr="000D72EB" w:rsidRDefault="00D9799C" w:rsidP="003147FF">
      <w:pPr>
        <w:pStyle w:val="corte4fondo"/>
        <w:spacing w:line="276" w:lineRule="auto"/>
        <w:ind w:firstLine="0"/>
        <w:rPr>
          <w:rFonts w:cs="Arial"/>
          <w:color w:val="000000"/>
          <w:sz w:val="24"/>
          <w:szCs w:val="24"/>
        </w:rPr>
      </w:pPr>
      <w:r>
        <w:rPr>
          <w:rFonts w:cs="Arial"/>
          <w:b/>
          <w:color w:val="000000"/>
          <w:sz w:val="24"/>
          <w:szCs w:val="24"/>
        </w:rPr>
        <w:t>7.1.2. Agravio</w:t>
      </w:r>
      <w:r w:rsidRPr="000D72EB">
        <w:rPr>
          <w:rFonts w:cs="Arial"/>
          <w:b/>
          <w:color w:val="000000"/>
          <w:sz w:val="24"/>
          <w:szCs w:val="24"/>
        </w:rPr>
        <w:t xml:space="preserve"> infundado</w:t>
      </w:r>
      <w:r w:rsidRPr="000D72EB">
        <w:rPr>
          <w:rFonts w:cs="Arial"/>
          <w:color w:val="000000"/>
          <w:sz w:val="24"/>
          <w:szCs w:val="24"/>
        </w:rPr>
        <w:t>.</w:t>
      </w:r>
    </w:p>
    <w:p w:rsidR="00D9799C" w:rsidRPr="000D72EB" w:rsidRDefault="00D9799C" w:rsidP="003147FF">
      <w:pPr>
        <w:pStyle w:val="corte4fondo"/>
        <w:spacing w:line="276" w:lineRule="auto"/>
        <w:ind w:firstLine="0"/>
        <w:rPr>
          <w:rFonts w:cs="Arial"/>
          <w:color w:val="000000"/>
          <w:sz w:val="24"/>
          <w:szCs w:val="24"/>
        </w:rPr>
      </w:pPr>
    </w:p>
    <w:p w:rsidR="001C26A4" w:rsidRDefault="00D9799C" w:rsidP="003147FF">
      <w:pPr>
        <w:pStyle w:val="corte4fondo"/>
        <w:spacing w:line="276" w:lineRule="auto"/>
        <w:ind w:firstLine="0"/>
        <w:rPr>
          <w:rFonts w:cs="Arial"/>
          <w:color w:val="000000"/>
          <w:sz w:val="24"/>
          <w:szCs w:val="24"/>
        </w:rPr>
      </w:pPr>
      <w:r w:rsidRPr="000D72EB">
        <w:rPr>
          <w:rFonts w:cs="Arial"/>
          <w:color w:val="000000"/>
          <w:sz w:val="24"/>
          <w:szCs w:val="24"/>
        </w:rPr>
        <w:tab/>
      </w:r>
      <w:r w:rsidR="001F611F" w:rsidRPr="00E9742D">
        <w:rPr>
          <w:rFonts w:eastAsia="Arial Unicode MS" w:cs="Arial"/>
          <w:sz w:val="24"/>
          <w:szCs w:val="24"/>
        </w:rPr>
        <w:t>Es infundado porque, si bien en la respuesta a la solicitud de acceso a l</w:t>
      </w:r>
      <w:r w:rsidR="001F611F">
        <w:rPr>
          <w:rFonts w:eastAsia="Arial Unicode MS" w:cs="Arial"/>
          <w:sz w:val="24"/>
          <w:szCs w:val="24"/>
        </w:rPr>
        <w:t>a información pública contenida</w:t>
      </w:r>
      <w:r w:rsidR="001F611F" w:rsidRPr="00E9742D">
        <w:rPr>
          <w:rFonts w:eastAsia="Arial Unicode MS" w:cs="Arial"/>
          <w:sz w:val="24"/>
          <w:szCs w:val="24"/>
        </w:rPr>
        <w:t xml:space="preserve"> en </w:t>
      </w:r>
      <w:r w:rsidR="001F611F">
        <w:rPr>
          <w:rFonts w:eastAsia="Arial Unicode MS" w:cs="Arial"/>
          <w:sz w:val="24"/>
          <w:szCs w:val="24"/>
        </w:rPr>
        <w:t>el oficio</w:t>
      </w:r>
      <w:r w:rsidR="001F611F" w:rsidRPr="00E9742D">
        <w:rPr>
          <w:rFonts w:eastAsia="Arial Unicode MS" w:cs="Arial"/>
          <w:sz w:val="24"/>
          <w:szCs w:val="24"/>
        </w:rPr>
        <w:t xml:space="preserve"> </w:t>
      </w:r>
      <w:r w:rsidR="001F611F">
        <w:rPr>
          <w:rFonts w:cs="Arial"/>
          <w:color w:val="000000"/>
          <w:sz w:val="24"/>
          <w:szCs w:val="24"/>
        </w:rPr>
        <w:t xml:space="preserve">UDISP-47/17 </w:t>
      </w:r>
      <w:r w:rsidR="00E11D71">
        <w:rPr>
          <w:rFonts w:cs="Arial"/>
          <w:color w:val="000000"/>
          <w:sz w:val="24"/>
          <w:szCs w:val="24"/>
        </w:rPr>
        <w:t xml:space="preserve">en respuesta al punto número 1 </w:t>
      </w:r>
      <w:r w:rsidR="001F611F" w:rsidRPr="00E9742D">
        <w:rPr>
          <w:rFonts w:cs="Arial"/>
          <w:color w:val="000000"/>
          <w:sz w:val="24"/>
          <w:szCs w:val="24"/>
        </w:rPr>
        <w:t>expresó que</w:t>
      </w:r>
      <w:r w:rsidR="00E11D71">
        <w:rPr>
          <w:rFonts w:cs="Arial"/>
          <w:color w:val="000000"/>
          <w:sz w:val="24"/>
          <w:szCs w:val="24"/>
        </w:rPr>
        <w:t xml:space="preserve"> Dentro de las obligaciones de transparencia que le corresponde publicar a la Secretaría Particular del Gobernador de acuerdo a la Tabla de Aplicabilidad autorizada por la CEGAIP, no aplica la publicación de la fracción solicitada por usted, por lo que dicha Unidad de Transparencia se encuentra imposibilitada en otorgarle información de su interés</w:t>
      </w:r>
      <w:r w:rsidR="001C26A4">
        <w:rPr>
          <w:rFonts w:cs="Arial"/>
          <w:color w:val="000000"/>
          <w:sz w:val="24"/>
          <w:szCs w:val="24"/>
        </w:rPr>
        <w:t>, además orientó al peticionario a que dirija su solicitud a la Secretaría de Finanzas, ello de conformidad con el artículo 158 de la Ley de Transparencia y Acceso a la información Pública del Estado de San Luis Potosí.</w:t>
      </w:r>
    </w:p>
    <w:p w:rsidR="001C26A4" w:rsidRDefault="001C26A4" w:rsidP="003147FF">
      <w:pPr>
        <w:pStyle w:val="corte4fondo"/>
        <w:spacing w:line="276" w:lineRule="auto"/>
        <w:ind w:firstLine="0"/>
        <w:rPr>
          <w:rFonts w:cs="Arial"/>
          <w:color w:val="000000"/>
          <w:sz w:val="24"/>
          <w:szCs w:val="24"/>
        </w:rPr>
      </w:pPr>
    </w:p>
    <w:p w:rsidR="001F611F" w:rsidRPr="00E9742D" w:rsidRDefault="001C26A4" w:rsidP="003147FF">
      <w:pPr>
        <w:pStyle w:val="corte4fondo"/>
        <w:spacing w:line="276" w:lineRule="auto"/>
        <w:ind w:firstLine="708"/>
        <w:rPr>
          <w:rFonts w:cs="Arial"/>
          <w:color w:val="000000"/>
          <w:sz w:val="24"/>
          <w:szCs w:val="24"/>
        </w:rPr>
      </w:pPr>
      <w:r>
        <w:rPr>
          <w:rFonts w:cs="Arial"/>
          <w:color w:val="000000"/>
          <w:sz w:val="24"/>
          <w:szCs w:val="24"/>
        </w:rPr>
        <w:t xml:space="preserve">Tocante al punto número 2, informó al peticionario que el artículo 85 y sus fracciones correspondientes se encuentran publicadas en la Plataforma Estatal para que puedan ser consultadas por la ciudadanía, por lo cual informó los pasos a seguir para localizar la información referente a las obligaciones </w:t>
      </w:r>
      <w:r w:rsidRPr="00E9742D">
        <w:rPr>
          <w:rFonts w:cs="Arial"/>
          <w:color w:val="000000"/>
          <w:sz w:val="24"/>
          <w:szCs w:val="24"/>
        </w:rPr>
        <w:t>ello</w:t>
      </w:r>
      <w:r w:rsidR="001F611F" w:rsidRPr="00E9742D">
        <w:rPr>
          <w:rFonts w:cs="Arial"/>
          <w:color w:val="000000"/>
          <w:sz w:val="24"/>
          <w:szCs w:val="24"/>
        </w:rPr>
        <w:t xml:space="preserve"> no puede entenderse como una negativa de acceso a la información pública por lo siguiente.</w:t>
      </w:r>
    </w:p>
    <w:p w:rsidR="001F611F" w:rsidRPr="00E9742D" w:rsidRDefault="001F611F" w:rsidP="003147FF">
      <w:pPr>
        <w:pStyle w:val="corte4fondo"/>
        <w:spacing w:line="276" w:lineRule="auto"/>
        <w:ind w:firstLine="0"/>
        <w:rPr>
          <w:rFonts w:cs="Arial"/>
          <w:color w:val="000000"/>
          <w:sz w:val="24"/>
          <w:szCs w:val="24"/>
        </w:rPr>
      </w:pPr>
    </w:p>
    <w:p w:rsidR="001F611F" w:rsidRDefault="001F611F" w:rsidP="003147FF">
      <w:pPr>
        <w:pStyle w:val="corte4fondo"/>
        <w:spacing w:line="276" w:lineRule="auto"/>
        <w:ind w:firstLine="0"/>
        <w:rPr>
          <w:rFonts w:cs="Arial"/>
          <w:color w:val="000000"/>
          <w:sz w:val="24"/>
          <w:szCs w:val="24"/>
        </w:rPr>
      </w:pPr>
      <w:r w:rsidRPr="00E9742D">
        <w:rPr>
          <w:rFonts w:cs="Arial"/>
          <w:color w:val="000000"/>
          <w:sz w:val="24"/>
          <w:szCs w:val="24"/>
        </w:rPr>
        <w:tab/>
        <w:t xml:space="preserve">En efecto, en el caso </w:t>
      </w:r>
      <w:r w:rsidR="00E54404">
        <w:rPr>
          <w:rFonts w:cs="Arial"/>
          <w:color w:val="000000"/>
          <w:sz w:val="24"/>
          <w:szCs w:val="24"/>
        </w:rPr>
        <w:t>el</w:t>
      </w:r>
      <w:r w:rsidRPr="00E9742D">
        <w:rPr>
          <w:rFonts w:cs="Arial"/>
          <w:color w:val="000000"/>
          <w:sz w:val="24"/>
          <w:szCs w:val="24"/>
        </w:rPr>
        <w:t xml:space="preserve"> servidor público garantiz</w:t>
      </w:r>
      <w:r w:rsidR="00E54404">
        <w:rPr>
          <w:rFonts w:cs="Arial"/>
          <w:color w:val="000000"/>
          <w:sz w:val="24"/>
          <w:szCs w:val="24"/>
        </w:rPr>
        <w:t>ó</w:t>
      </w:r>
      <w:r w:rsidRPr="00E9742D">
        <w:rPr>
          <w:rFonts w:cs="Arial"/>
          <w:color w:val="000000"/>
          <w:sz w:val="24"/>
          <w:szCs w:val="24"/>
        </w:rPr>
        <w:t xml:space="preserve"> el derecho de acceso a la información pública, ya que en sus respuestas permitieron el acceso a la información que les fue solicitada.</w:t>
      </w:r>
    </w:p>
    <w:p w:rsidR="00E54404" w:rsidRDefault="00E54404" w:rsidP="003147FF">
      <w:pPr>
        <w:pStyle w:val="corte4fondo"/>
        <w:spacing w:line="276" w:lineRule="auto"/>
        <w:ind w:firstLine="0"/>
        <w:rPr>
          <w:rFonts w:cs="Arial"/>
          <w:color w:val="000000"/>
          <w:sz w:val="24"/>
          <w:szCs w:val="24"/>
        </w:rPr>
      </w:pPr>
      <w:r>
        <w:rPr>
          <w:rFonts w:cs="Arial"/>
          <w:color w:val="000000"/>
          <w:sz w:val="24"/>
          <w:szCs w:val="24"/>
        </w:rPr>
        <w:t xml:space="preserve"> </w:t>
      </w:r>
    </w:p>
    <w:p w:rsidR="00E54404" w:rsidRPr="00E9742D" w:rsidRDefault="00E54404" w:rsidP="003147FF">
      <w:pPr>
        <w:pStyle w:val="corte4fondo"/>
        <w:spacing w:line="276" w:lineRule="auto"/>
        <w:ind w:firstLine="708"/>
        <w:rPr>
          <w:rFonts w:cs="Arial"/>
          <w:color w:val="000000"/>
          <w:sz w:val="24"/>
          <w:szCs w:val="24"/>
        </w:rPr>
      </w:pPr>
      <w:r>
        <w:rPr>
          <w:rFonts w:cs="Arial"/>
          <w:color w:val="000000"/>
          <w:sz w:val="24"/>
          <w:szCs w:val="24"/>
        </w:rPr>
        <w:t xml:space="preserve">El primer punto, puede corroborarse con la publicación del ejemplar del Periódico Oficial del Gobierno del Estado de San Luis Potosí, de 04 cuatro de abril de 2017 dos mil diecisiete </w:t>
      </w:r>
      <w:r w:rsidR="00651936">
        <w:rPr>
          <w:rFonts w:cs="Arial"/>
          <w:color w:val="000000"/>
          <w:sz w:val="24"/>
          <w:szCs w:val="24"/>
        </w:rPr>
        <w:t xml:space="preserve">que contiene la publicación del acuerdo CEGAIP-216/2017 que establece la </w:t>
      </w:r>
      <w:r w:rsidR="009F4578">
        <w:rPr>
          <w:rFonts w:cs="Arial"/>
          <w:color w:val="000000"/>
          <w:sz w:val="24"/>
          <w:szCs w:val="24"/>
        </w:rPr>
        <w:t>T</w:t>
      </w:r>
      <w:r w:rsidR="00651936">
        <w:rPr>
          <w:rFonts w:cs="Arial"/>
          <w:color w:val="000000"/>
          <w:sz w:val="24"/>
          <w:szCs w:val="24"/>
        </w:rPr>
        <w:t xml:space="preserve">abla de </w:t>
      </w:r>
      <w:r w:rsidR="009F4578">
        <w:rPr>
          <w:rFonts w:cs="Arial"/>
          <w:color w:val="000000"/>
          <w:sz w:val="24"/>
          <w:szCs w:val="24"/>
        </w:rPr>
        <w:t>A</w:t>
      </w:r>
      <w:r w:rsidR="00651936">
        <w:rPr>
          <w:rFonts w:cs="Arial"/>
          <w:color w:val="000000"/>
          <w:sz w:val="24"/>
          <w:szCs w:val="24"/>
        </w:rPr>
        <w:t>plicabilidad de Obligaciones de Transparencia Comunes a los Sujetos Obligados del Estado.</w:t>
      </w:r>
      <w:r>
        <w:rPr>
          <w:rFonts w:cs="Arial"/>
          <w:color w:val="000000"/>
          <w:sz w:val="24"/>
          <w:szCs w:val="24"/>
        </w:rPr>
        <w:t xml:space="preserve"> </w:t>
      </w:r>
    </w:p>
    <w:p w:rsidR="00303223" w:rsidRPr="00571380" w:rsidRDefault="00303223" w:rsidP="003147FF">
      <w:pPr>
        <w:pStyle w:val="corte4fondo"/>
        <w:spacing w:line="276" w:lineRule="auto"/>
        <w:ind w:firstLine="0"/>
        <w:rPr>
          <w:rFonts w:cs="Arial"/>
          <w:sz w:val="24"/>
          <w:szCs w:val="24"/>
        </w:rPr>
      </w:pPr>
    </w:p>
    <w:p w:rsidR="00571380" w:rsidRDefault="00571380" w:rsidP="003147FF">
      <w:pPr>
        <w:pStyle w:val="Default"/>
        <w:spacing w:line="276" w:lineRule="auto"/>
        <w:ind w:firstLine="708"/>
        <w:jc w:val="both"/>
        <w:rPr>
          <w:bCs/>
          <w:color w:val="auto"/>
        </w:rPr>
      </w:pPr>
      <w:r w:rsidRPr="00571380">
        <w:rPr>
          <w:color w:val="auto"/>
        </w:rPr>
        <w:t xml:space="preserve">Tocante a la respuesta correspondiente al punto número 2, </w:t>
      </w:r>
      <w:r w:rsidRPr="00571380">
        <w:rPr>
          <w:bCs/>
          <w:color w:val="auto"/>
        </w:rPr>
        <w:t>esta Comisión verificó los pasos a seguir y advirtió lo siguiente:</w:t>
      </w:r>
    </w:p>
    <w:p w:rsidR="00571380" w:rsidRDefault="00571380" w:rsidP="003147FF">
      <w:pPr>
        <w:pStyle w:val="Default"/>
        <w:spacing w:line="276" w:lineRule="auto"/>
        <w:ind w:firstLine="708"/>
        <w:jc w:val="both"/>
        <w:rPr>
          <w:bCs/>
          <w:color w:val="auto"/>
        </w:rPr>
      </w:pPr>
    </w:p>
    <w:p w:rsidR="00571380" w:rsidRDefault="00571380" w:rsidP="003147FF">
      <w:pPr>
        <w:pStyle w:val="Default"/>
        <w:spacing w:line="276" w:lineRule="auto"/>
        <w:ind w:firstLine="708"/>
        <w:jc w:val="both"/>
        <w:rPr>
          <w:bCs/>
          <w:color w:val="auto"/>
        </w:rPr>
      </w:pPr>
      <w:r>
        <w:rPr>
          <w:bCs/>
          <w:noProof/>
          <w:color w:val="auto"/>
        </w:rPr>
        <w:drawing>
          <wp:inline distT="0" distB="0" distL="0" distR="0">
            <wp:extent cx="4863250" cy="274320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79361" cy="2752288"/>
                    </a:xfrm>
                    <a:prstGeom prst="rect">
                      <a:avLst/>
                    </a:prstGeom>
                    <a:noFill/>
                    <a:ln>
                      <a:noFill/>
                    </a:ln>
                  </pic:spPr>
                </pic:pic>
              </a:graphicData>
            </a:graphic>
          </wp:inline>
        </w:drawing>
      </w:r>
    </w:p>
    <w:p w:rsidR="00DB7E75" w:rsidRDefault="00DB7E75" w:rsidP="003147FF">
      <w:pPr>
        <w:pStyle w:val="Default"/>
        <w:spacing w:line="276" w:lineRule="auto"/>
        <w:ind w:firstLine="708"/>
        <w:jc w:val="both"/>
        <w:rPr>
          <w:bCs/>
          <w:color w:val="auto"/>
        </w:rPr>
      </w:pPr>
    </w:p>
    <w:p w:rsidR="00571380" w:rsidRPr="00571380" w:rsidRDefault="00571380" w:rsidP="003147FF">
      <w:pPr>
        <w:pStyle w:val="Default"/>
        <w:spacing w:line="276" w:lineRule="auto"/>
        <w:ind w:firstLine="708"/>
        <w:jc w:val="both"/>
        <w:rPr>
          <w:bCs/>
          <w:color w:val="auto"/>
        </w:rPr>
      </w:pPr>
    </w:p>
    <w:p w:rsidR="00571380" w:rsidRDefault="00571380" w:rsidP="003147FF">
      <w:pPr>
        <w:pStyle w:val="corte4fondo"/>
        <w:spacing w:line="276" w:lineRule="auto"/>
        <w:ind w:firstLine="0"/>
        <w:rPr>
          <w:rFonts w:cs="Arial"/>
          <w:color w:val="000000"/>
          <w:sz w:val="24"/>
          <w:szCs w:val="24"/>
          <w:highlight w:val="yellow"/>
        </w:rPr>
      </w:pPr>
      <w:r>
        <w:rPr>
          <w:rFonts w:cs="Arial"/>
          <w:color w:val="000000"/>
          <w:sz w:val="24"/>
          <w:szCs w:val="24"/>
          <w:highlight w:val="yellow"/>
        </w:rPr>
        <w:t xml:space="preserve"> </w:t>
      </w:r>
      <w:r w:rsidR="00DB7E75">
        <w:rPr>
          <w:rFonts w:cs="Arial"/>
          <w:noProof/>
          <w:color w:val="000000"/>
          <w:sz w:val="24"/>
          <w:szCs w:val="24"/>
          <w:highlight w:val="yellow"/>
        </w:rPr>
        <w:drawing>
          <wp:inline distT="0" distB="0" distL="0" distR="0">
            <wp:extent cx="4988967" cy="2611755"/>
            <wp:effectExtent l="0" t="0" r="254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90765" cy="2612696"/>
                    </a:xfrm>
                    <a:prstGeom prst="rect">
                      <a:avLst/>
                    </a:prstGeom>
                    <a:noFill/>
                    <a:ln>
                      <a:noFill/>
                    </a:ln>
                  </pic:spPr>
                </pic:pic>
              </a:graphicData>
            </a:graphic>
          </wp:inline>
        </w:drawing>
      </w:r>
    </w:p>
    <w:p w:rsidR="00DB7E75" w:rsidRDefault="00DB7E75" w:rsidP="003147FF">
      <w:pPr>
        <w:pStyle w:val="corte4fondo"/>
        <w:spacing w:line="276" w:lineRule="auto"/>
        <w:ind w:firstLine="0"/>
        <w:rPr>
          <w:rFonts w:cs="Arial"/>
          <w:color w:val="000000"/>
          <w:sz w:val="24"/>
          <w:szCs w:val="24"/>
          <w:highlight w:val="yellow"/>
        </w:rPr>
      </w:pPr>
    </w:p>
    <w:p w:rsidR="00DB7E75" w:rsidRDefault="00DB7E75" w:rsidP="003147FF">
      <w:pPr>
        <w:pStyle w:val="corte4fondo"/>
        <w:spacing w:line="276" w:lineRule="auto"/>
        <w:ind w:firstLine="0"/>
        <w:rPr>
          <w:rFonts w:cs="Arial"/>
          <w:color w:val="000000"/>
          <w:sz w:val="24"/>
          <w:szCs w:val="24"/>
          <w:highlight w:val="yellow"/>
        </w:rPr>
      </w:pPr>
      <w:r>
        <w:rPr>
          <w:rFonts w:cs="Arial"/>
          <w:noProof/>
          <w:color w:val="000000"/>
          <w:sz w:val="24"/>
          <w:szCs w:val="24"/>
          <w:highlight w:val="yellow"/>
        </w:rPr>
        <w:lastRenderedPageBreak/>
        <w:drawing>
          <wp:inline distT="0" distB="0" distL="0" distR="0">
            <wp:extent cx="5274259" cy="3436625"/>
            <wp:effectExtent l="0" t="0" r="3175"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81260" cy="3441187"/>
                    </a:xfrm>
                    <a:prstGeom prst="rect">
                      <a:avLst/>
                    </a:prstGeom>
                    <a:noFill/>
                    <a:ln>
                      <a:noFill/>
                    </a:ln>
                  </pic:spPr>
                </pic:pic>
              </a:graphicData>
            </a:graphic>
          </wp:inline>
        </w:drawing>
      </w:r>
    </w:p>
    <w:p w:rsidR="00DB7E75" w:rsidRDefault="00DB7E75" w:rsidP="003147FF">
      <w:pPr>
        <w:pStyle w:val="corte4fondo"/>
        <w:spacing w:line="276" w:lineRule="auto"/>
        <w:ind w:firstLine="708"/>
        <w:rPr>
          <w:rFonts w:cs="Arial"/>
          <w:color w:val="000000"/>
          <w:sz w:val="24"/>
          <w:szCs w:val="24"/>
        </w:rPr>
      </w:pPr>
      <w:r w:rsidRPr="00DB7E75">
        <w:rPr>
          <w:rFonts w:cs="Arial"/>
          <w:color w:val="000000"/>
          <w:sz w:val="24"/>
          <w:szCs w:val="24"/>
        </w:rPr>
        <w:t xml:space="preserve">Así como para accesar a la información del año 2017, </w:t>
      </w:r>
      <w:r>
        <w:rPr>
          <w:rFonts w:cs="Arial"/>
          <w:color w:val="000000"/>
          <w:sz w:val="24"/>
          <w:szCs w:val="24"/>
        </w:rPr>
        <w:t>se corrobora de la siguiente manera:</w:t>
      </w:r>
    </w:p>
    <w:p w:rsidR="00DB7E75" w:rsidRDefault="00DB7E75" w:rsidP="003147FF">
      <w:pPr>
        <w:pStyle w:val="corte4fondo"/>
        <w:spacing w:line="276" w:lineRule="auto"/>
        <w:ind w:firstLine="708"/>
        <w:rPr>
          <w:rFonts w:cs="Arial"/>
          <w:color w:val="000000"/>
          <w:sz w:val="24"/>
          <w:szCs w:val="24"/>
        </w:rPr>
      </w:pPr>
    </w:p>
    <w:p w:rsidR="00DB7E75" w:rsidRPr="00DB7E75" w:rsidRDefault="00DB7E75" w:rsidP="003147FF">
      <w:pPr>
        <w:pStyle w:val="corte4fondo"/>
        <w:spacing w:line="276" w:lineRule="auto"/>
        <w:ind w:firstLine="708"/>
        <w:rPr>
          <w:rFonts w:cs="Arial"/>
          <w:color w:val="000000"/>
          <w:sz w:val="24"/>
          <w:szCs w:val="24"/>
        </w:rPr>
      </w:pPr>
      <w:r>
        <w:rPr>
          <w:rFonts w:cs="Arial"/>
          <w:noProof/>
          <w:color w:val="000000"/>
          <w:sz w:val="24"/>
          <w:szCs w:val="24"/>
        </w:rPr>
        <w:drawing>
          <wp:inline distT="0" distB="0" distL="0" distR="0">
            <wp:extent cx="5427980" cy="3269615"/>
            <wp:effectExtent l="0" t="0" r="1270" b="698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27980" cy="3269615"/>
                    </a:xfrm>
                    <a:prstGeom prst="rect">
                      <a:avLst/>
                    </a:prstGeom>
                    <a:noFill/>
                    <a:ln>
                      <a:noFill/>
                    </a:ln>
                  </pic:spPr>
                </pic:pic>
              </a:graphicData>
            </a:graphic>
          </wp:inline>
        </w:drawing>
      </w:r>
    </w:p>
    <w:p w:rsidR="00DB7E75" w:rsidRDefault="00336855" w:rsidP="003147FF">
      <w:pPr>
        <w:pStyle w:val="corte4fondo"/>
        <w:spacing w:line="276" w:lineRule="auto"/>
        <w:ind w:firstLine="0"/>
        <w:rPr>
          <w:rFonts w:cs="Arial"/>
          <w:color w:val="000000"/>
          <w:sz w:val="24"/>
          <w:szCs w:val="24"/>
          <w:highlight w:val="yellow"/>
        </w:rPr>
      </w:pPr>
      <w:r>
        <w:rPr>
          <w:rFonts w:cs="Arial"/>
          <w:noProof/>
          <w:color w:val="000000"/>
          <w:sz w:val="24"/>
          <w:szCs w:val="24"/>
          <w:highlight w:val="yellow"/>
        </w:rPr>
        <w:lastRenderedPageBreak/>
        <w:drawing>
          <wp:inline distT="0" distB="0" distL="0" distR="0">
            <wp:extent cx="5427980" cy="2823845"/>
            <wp:effectExtent l="0" t="0" r="127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27980" cy="2823845"/>
                    </a:xfrm>
                    <a:prstGeom prst="rect">
                      <a:avLst/>
                    </a:prstGeom>
                    <a:noFill/>
                    <a:ln>
                      <a:noFill/>
                    </a:ln>
                  </pic:spPr>
                </pic:pic>
              </a:graphicData>
            </a:graphic>
          </wp:inline>
        </w:drawing>
      </w:r>
    </w:p>
    <w:p w:rsidR="00336855" w:rsidRDefault="00336855" w:rsidP="003147FF">
      <w:pPr>
        <w:pStyle w:val="corte4fondo"/>
        <w:spacing w:line="276" w:lineRule="auto"/>
        <w:ind w:firstLine="0"/>
        <w:rPr>
          <w:rFonts w:cs="Arial"/>
          <w:color w:val="000000"/>
          <w:sz w:val="24"/>
          <w:szCs w:val="24"/>
          <w:highlight w:val="yellow"/>
        </w:rPr>
      </w:pPr>
    </w:p>
    <w:p w:rsidR="00336855" w:rsidRDefault="00336855" w:rsidP="003147FF">
      <w:pPr>
        <w:pStyle w:val="corte4fondo"/>
        <w:spacing w:line="276" w:lineRule="auto"/>
        <w:ind w:firstLine="0"/>
        <w:rPr>
          <w:rFonts w:cs="Arial"/>
          <w:color w:val="000000"/>
          <w:sz w:val="24"/>
          <w:szCs w:val="24"/>
          <w:highlight w:val="yellow"/>
        </w:rPr>
      </w:pPr>
      <w:r>
        <w:rPr>
          <w:rFonts w:cs="Arial"/>
          <w:noProof/>
          <w:color w:val="000000"/>
          <w:sz w:val="24"/>
          <w:szCs w:val="24"/>
          <w:highlight w:val="yellow"/>
        </w:rPr>
        <w:drawing>
          <wp:inline distT="0" distB="0" distL="0" distR="0">
            <wp:extent cx="5434965" cy="2830982"/>
            <wp:effectExtent l="0" t="0" r="0" b="762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37651" cy="2832381"/>
                    </a:xfrm>
                    <a:prstGeom prst="rect">
                      <a:avLst/>
                    </a:prstGeom>
                    <a:noFill/>
                    <a:ln>
                      <a:noFill/>
                    </a:ln>
                  </pic:spPr>
                </pic:pic>
              </a:graphicData>
            </a:graphic>
          </wp:inline>
        </w:drawing>
      </w:r>
    </w:p>
    <w:p w:rsidR="00336855" w:rsidRDefault="00336855" w:rsidP="003147FF">
      <w:pPr>
        <w:pStyle w:val="corte4fondo"/>
        <w:spacing w:line="276" w:lineRule="auto"/>
        <w:ind w:firstLine="0"/>
        <w:rPr>
          <w:rFonts w:cs="Arial"/>
          <w:color w:val="000000"/>
          <w:sz w:val="24"/>
          <w:szCs w:val="24"/>
          <w:highlight w:val="yellow"/>
        </w:rPr>
      </w:pPr>
    </w:p>
    <w:p w:rsidR="003147FF" w:rsidRDefault="003147FF" w:rsidP="003147FF">
      <w:pPr>
        <w:pStyle w:val="corte4fondo"/>
        <w:spacing w:line="276" w:lineRule="auto"/>
        <w:ind w:firstLine="0"/>
        <w:rPr>
          <w:rFonts w:cs="Arial"/>
          <w:color w:val="000000"/>
          <w:sz w:val="24"/>
          <w:szCs w:val="24"/>
          <w:highlight w:val="yellow"/>
        </w:rPr>
      </w:pPr>
    </w:p>
    <w:p w:rsidR="00336855" w:rsidRDefault="00336855" w:rsidP="003147FF">
      <w:pPr>
        <w:pStyle w:val="corte4fondo"/>
        <w:spacing w:line="276" w:lineRule="auto"/>
        <w:ind w:firstLine="0"/>
        <w:rPr>
          <w:rFonts w:cs="Arial"/>
          <w:color w:val="000000"/>
          <w:sz w:val="24"/>
          <w:szCs w:val="24"/>
          <w:highlight w:val="yellow"/>
        </w:rPr>
      </w:pPr>
      <w:r>
        <w:rPr>
          <w:rFonts w:cs="Arial"/>
          <w:noProof/>
          <w:color w:val="000000"/>
          <w:sz w:val="24"/>
          <w:szCs w:val="24"/>
          <w:highlight w:val="yellow"/>
        </w:rPr>
        <w:drawing>
          <wp:inline distT="0" distB="0" distL="0" distR="0">
            <wp:extent cx="5427980" cy="2860243"/>
            <wp:effectExtent l="0" t="0" r="127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431451" cy="2862072"/>
                    </a:xfrm>
                    <a:prstGeom prst="rect">
                      <a:avLst/>
                    </a:prstGeom>
                    <a:noFill/>
                    <a:ln>
                      <a:noFill/>
                    </a:ln>
                  </pic:spPr>
                </pic:pic>
              </a:graphicData>
            </a:graphic>
          </wp:inline>
        </w:drawing>
      </w:r>
    </w:p>
    <w:p w:rsidR="00336855" w:rsidRDefault="00336855" w:rsidP="003147FF">
      <w:pPr>
        <w:pStyle w:val="corte4fondo"/>
        <w:spacing w:line="276" w:lineRule="auto"/>
        <w:ind w:firstLine="0"/>
        <w:rPr>
          <w:rFonts w:cs="Arial"/>
          <w:color w:val="000000"/>
          <w:sz w:val="24"/>
          <w:szCs w:val="24"/>
        </w:rPr>
      </w:pPr>
      <w:r w:rsidRPr="00336855">
        <w:rPr>
          <w:rFonts w:cs="Arial"/>
          <w:color w:val="000000"/>
          <w:sz w:val="24"/>
          <w:szCs w:val="24"/>
        </w:rPr>
        <w:lastRenderedPageBreak/>
        <w:t>Ejemplo:</w:t>
      </w:r>
    </w:p>
    <w:p w:rsidR="00336855" w:rsidRPr="00336855" w:rsidRDefault="00336855" w:rsidP="003147FF">
      <w:pPr>
        <w:pStyle w:val="corte4fondo"/>
        <w:spacing w:line="276" w:lineRule="auto"/>
        <w:ind w:firstLine="0"/>
        <w:rPr>
          <w:rFonts w:cs="Arial"/>
          <w:color w:val="000000"/>
          <w:sz w:val="24"/>
          <w:szCs w:val="24"/>
        </w:rPr>
      </w:pPr>
    </w:p>
    <w:p w:rsidR="00336855" w:rsidRDefault="00336855" w:rsidP="003147FF">
      <w:pPr>
        <w:pStyle w:val="corte4fondo"/>
        <w:spacing w:line="276" w:lineRule="auto"/>
        <w:ind w:firstLine="0"/>
        <w:rPr>
          <w:rFonts w:cs="Arial"/>
          <w:color w:val="000000"/>
          <w:sz w:val="24"/>
          <w:szCs w:val="24"/>
          <w:highlight w:val="yellow"/>
        </w:rPr>
      </w:pPr>
      <w:r>
        <w:rPr>
          <w:rFonts w:cs="Arial"/>
          <w:noProof/>
          <w:color w:val="000000"/>
          <w:sz w:val="24"/>
          <w:szCs w:val="24"/>
          <w:highlight w:val="yellow"/>
        </w:rPr>
        <w:drawing>
          <wp:inline distT="0" distB="0" distL="0" distR="0">
            <wp:extent cx="5427980" cy="2984500"/>
            <wp:effectExtent l="0" t="0" r="1270" b="635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27980" cy="2984500"/>
                    </a:xfrm>
                    <a:prstGeom prst="rect">
                      <a:avLst/>
                    </a:prstGeom>
                    <a:noFill/>
                    <a:ln>
                      <a:noFill/>
                    </a:ln>
                  </pic:spPr>
                </pic:pic>
              </a:graphicData>
            </a:graphic>
          </wp:inline>
        </w:drawing>
      </w:r>
    </w:p>
    <w:p w:rsidR="00C17400" w:rsidRDefault="00C17400" w:rsidP="003147FF">
      <w:pPr>
        <w:pStyle w:val="corte4fondo"/>
        <w:spacing w:line="276" w:lineRule="auto"/>
        <w:ind w:firstLine="0"/>
        <w:rPr>
          <w:rFonts w:ascii="AvantGarde Bk BT" w:hAnsi="AvantGarde Bk BT" w:cs="Arial"/>
          <w:color w:val="4F81BD"/>
          <w:sz w:val="24"/>
          <w:szCs w:val="24"/>
        </w:rPr>
      </w:pPr>
    </w:p>
    <w:p w:rsidR="00336855" w:rsidRPr="00C17400" w:rsidRDefault="00C17400" w:rsidP="003147FF">
      <w:pPr>
        <w:pStyle w:val="corte4fondo"/>
        <w:spacing w:line="276" w:lineRule="auto"/>
        <w:ind w:firstLine="708"/>
        <w:rPr>
          <w:rFonts w:cs="Arial"/>
          <w:sz w:val="24"/>
          <w:szCs w:val="24"/>
        </w:rPr>
      </w:pPr>
      <w:r w:rsidRPr="00C17400">
        <w:rPr>
          <w:rFonts w:cs="Arial"/>
          <w:sz w:val="24"/>
          <w:szCs w:val="24"/>
        </w:rPr>
        <w:t xml:space="preserve">En conclusión, cabe hacer mención que la autoridad proporcionó al recurrente </w:t>
      </w:r>
      <w:r>
        <w:rPr>
          <w:rFonts w:cs="Arial"/>
          <w:sz w:val="24"/>
          <w:szCs w:val="24"/>
        </w:rPr>
        <w:t>los pasos a seguir para</w:t>
      </w:r>
      <w:r w:rsidRPr="00C17400">
        <w:rPr>
          <w:rFonts w:cs="Arial"/>
          <w:sz w:val="24"/>
          <w:szCs w:val="24"/>
        </w:rPr>
        <w:t xml:space="preserve"> </w:t>
      </w:r>
      <w:r>
        <w:rPr>
          <w:rFonts w:cs="Arial"/>
          <w:sz w:val="24"/>
          <w:szCs w:val="24"/>
        </w:rPr>
        <w:t xml:space="preserve">localizar y </w:t>
      </w:r>
      <w:r w:rsidRPr="00C17400">
        <w:rPr>
          <w:rFonts w:cs="Arial"/>
          <w:sz w:val="24"/>
          <w:szCs w:val="24"/>
        </w:rPr>
        <w:t xml:space="preserve">consultar la información </w:t>
      </w:r>
      <w:r>
        <w:rPr>
          <w:rFonts w:cs="Arial"/>
          <w:sz w:val="24"/>
          <w:szCs w:val="24"/>
        </w:rPr>
        <w:t>referente a las obligaciones de la Secretaría Particular del Gobernador</w:t>
      </w:r>
      <w:r w:rsidRPr="00C17400">
        <w:rPr>
          <w:rFonts w:cs="Arial"/>
          <w:sz w:val="24"/>
          <w:szCs w:val="24"/>
        </w:rPr>
        <w:t>.</w:t>
      </w:r>
    </w:p>
    <w:p w:rsidR="00C17400" w:rsidRDefault="00C17400" w:rsidP="003147FF">
      <w:pPr>
        <w:pStyle w:val="corte4fondo"/>
        <w:spacing w:line="276" w:lineRule="auto"/>
        <w:ind w:firstLine="708"/>
        <w:rPr>
          <w:rFonts w:ascii="AvantGarde Bk BT" w:hAnsi="AvantGarde Bk BT"/>
          <w:color w:val="4F81BD"/>
          <w:sz w:val="24"/>
          <w:szCs w:val="24"/>
        </w:rPr>
      </w:pPr>
    </w:p>
    <w:p w:rsidR="00C17400" w:rsidRPr="00C17400" w:rsidRDefault="00C17400" w:rsidP="003147FF">
      <w:pPr>
        <w:pStyle w:val="corte4fondo"/>
        <w:spacing w:line="276" w:lineRule="auto"/>
        <w:ind w:firstLine="708"/>
        <w:rPr>
          <w:rFonts w:cs="Arial"/>
          <w:sz w:val="24"/>
          <w:szCs w:val="24"/>
        </w:rPr>
      </w:pPr>
      <w:r w:rsidRPr="00C17400">
        <w:rPr>
          <w:rFonts w:cs="Arial"/>
          <w:sz w:val="24"/>
          <w:szCs w:val="24"/>
        </w:rPr>
        <w:t xml:space="preserve">Por lo expuesto en párrafos anteriores, se estima que el agravio manifestado por el recurrente en el recurso de revisión que hoy nos ocupa resulta infundado al advertirse que el recurrente pudo allegarse a la información solicitada; situación que encuentra su fundamento legal conforme a lo establecido por los artículos 59, 60, párrafo segundo y 61, párrafo segundo, de la Ley de Transparencia y Acceso a la Información Pública del Estado de San Luis Potosí.  </w:t>
      </w:r>
    </w:p>
    <w:p w:rsidR="00C17400" w:rsidRPr="00C17400" w:rsidRDefault="00C17400" w:rsidP="003147FF">
      <w:pPr>
        <w:pStyle w:val="corte4fondo"/>
        <w:spacing w:line="276" w:lineRule="auto"/>
        <w:ind w:firstLine="0"/>
        <w:rPr>
          <w:rFonts w:cs="Arial"/>
          <w:color w:val="000000"/>
          <w:sz w:val="24"/>
          <w:szCs w:val="24"/>
          <w:highlight w:val="yellow"/>
        </w:rPr>
      </w:pPr>
    </w:p>
    <w:p w:rsidR="00D9799C" w:rsidRPr="00000426" w:rsidRDefault="00D9799C" w:rsidP="003147FF">
      <w:pPr>
        <w:pStyle w:val="corte4fondo"/>
        <w:spacing w:line="276" w:lineRule="auto"/>
        <w:ind w:firstLine="0"/>
        <w:rPr>
          <w:rFonts w:cs="Arial"/>
          <w:color w:val="000000"/>
          <w:sz w:val="23"/>
          <w:szCs w:val="23"/>
        </w:rPr>
      </w:pPr>
      <w:r w:rsidRPr="00000426">
        <w:rPr>
          <w:rFonts w:eastAsia="Arial Unicode MS" w:cs="Arial"/>
          <w:b/>
          <w:sz w:val="23"/>
          <w:szCs w:val="23"/>
        </w:rPr>
        <w:t>7.2. Sentido de la resolución</w:t>
      </w:r>
      <w:r w:rsidRPr="00000426">
        <w:rPr>
          <w:rFonts w:cs="Arial"/>
          <w:b/>
          <w:color w:val="000000"/>
          <w:sz w:val="23"/>
          <w:szCs w:val="23"/>
        </w:rPr>
        <w:t>.</w:t>
      </w:r>
    </w:p>
    <w:p w:rsidR="00D9799C" w:rsidRPr="00000426" w:rsidRDefault="00D9799C" w:rsidP="003147FF">
      <w:pPr>
        <w:pStyle w:val="corte4fondo"/>
        <w:spacing w:line="276" w:lineRule="auto"/>
        <w:ind w:firstLine="0"/>
        <w:rPr>
          <w:rFonts w:cs="Arial"/>
          <w:sz w:val="23"/>
          <w:szCs w:val="23"/>
        </w:rPr>
      </w:pPr>
    </w:p>
    <w:p w:rsidR="00D9799C" w:rsidRPr="00000426" w:rsidRDefault="00D9799C" w:rsidP="003147FF">
      <w:pPr>
        <w:pStyle w:val="corte4fondo"/>
        <w:spacing w:line="276" w:lineRule="auto"/>
        <w:ind w:firstLine="0"/>
        <w:rPr>
          <w:rFonts w:cs="Arial"/>
          <w:sz w:val="23"/>
          <w:szCs w:val="23"/>
        </w:rPr>
      </w:pPr>
      <w:r w:rsidRPr="00000426">
        <w:rPr>
          <w:rFonts w:cs="Arial"/>
          <w:sz w:val="23"/>
          <w:szCs w:val="23"/>
        </w:rPr>
        <w:tab/>
        <w:t xml:space="preserve">Así, al no prosperar los agravios del recurrente, lo procedente es que esta Comisión de Transparencia de conformidad con el artículo 175, fracción II, de la Ley de Transparencia y Acceso a la Información Pública del Estado </w:t>
      </w:r>
      <w:r w:rsidRPr="00000426">
        <w:rPr>
          <w:rFonts w:cs="Arial"/>
          <w:b/>
          <w:sz w:val="23"/>
          <w:szCs w:val="23"/>
        </w:rPr>
        <w:t xml:space="preserve">confirme </w:t>
      </w:r>
      <w:r w:rsidRPr="00000426">
        <w:rPr>
          <w:rFonts w:cs="Arial"/>
          <w:sz w:val="23"/>
          <w:szCs w:val="23"/>
        </w:rPr>
        <w:t>la respuesta del sujeto obligado, ya que no hay transgresión del derecho humano de acceso a la información pública.</w:t>
      </w:r>
    </w:p>
    <w:p w:rsidR="00D9799C" w:rsidRPr="00000426" w:rsidRDefault="00D9799C" w:rsidP="003147FF">
      <w:pPr>
        <w:pStyle w:val="corte4fondo"/>
        <w:tabs>
          <w:tab w:val="left" w:pos="567"/>
        </w:tabs>
        <w:spacing w:line="276" w:lineRule="auto"/>
        <w:rPr>
          <w:rFonts w:cs="Arial"/>
          <w:sz w:val="23"/>
          <w:szCs w:val="23"/>
        </w:rPr>
      </w:pPr>
    </w:p>
    <w:p w:rsidR="00D9799C" w:rsidRPr="00000426" w:rsidRDefault="00D9799C" w:rsidP="003147FF">
      <w:pPr>
        <w:pStyle w:val="corte4fondo"/>
        <w:tabs>
          <w:tab w:val="left" w:pos="567"/>
        </w:tabs>
        <w:spacing w:line="276" w:lineRule="auto"/>
        <w:ind w:firstLine="0"/>
        <w:rPr>
          <w:rFonts w:cs="Arial"/>
          <w:b/>
          <w:sz w:val="23"/>
          <w:szCs w:val="23"/>
        </w:rPr>
      </w:pPr>
      <w:r w:rsidRPr="00000426">
        <w:rPr>
          <w:rFonts w:cs="Arial"/>
          <w:b/>
          <w:sz w:val="23"/>
          <w:szCs w:val="23"/>
        </w:rPr>
        <w:t>7.3.</w:t>
      </w:r>
      <w:r w:rsidRPr="00000426">
        <w:rPr>
          <w:rFonts w:cs="Arial"/>
          <w:sz w:val="23"/>
          <w:szCs w:val="23"/>
        </w:rPr>
        <w:t xml:space="preserve"> </w:t>
      </w:r>
      <w:r w:rsidRPr="00000426">
        <w:rPr>
          <w:rFonts w:cs="Arial"/>
          <w:b/>
          <w:sz w:val="23"/>
          <w:szCs w:val="23"/>
        </w:rPr>
        <w:t>Archivo.</w:t>
      </w:r>
    </w:p>
    <w:p w:rsidR="00D9799C" w:rsidRPr="00000426" w:rsidRDefault="00D9799C" w:rsidP="003147FF">
      <w:pPr>
        <w:pStyle w:val="corte4fondo"/>
        <w:tabs>
          <w:tab w:val="left" w:pos="567"/>
        </w:tabs>
        <w:spacing w:line="276" w:lineRule="auto"/>
        <w:ind w:firstLine="0"/>
        <w:rPr>
          <w:rFonts w:cs="Arial"/>
          <w:color w:val="000000"/>
          <w:sz w:val="23"/>
          <w:szCs w:val="23"/>
        </w:rPr>
      </w:pPr>
    </w:p>
    <w:p w:rsidR="00D9799C" w:rsidRPr="00000426" w:rsidRDefault="00D9799C" w:rsidP="003147FF">
      <w:pPr>
        <w:pStyle w:val="corte4fondo"/>
        <w:tabs>
          <w:tab w:val="left" w:pos="567"/>
        </w:tabs>
        <w:spacing w:line="276" w:lineRule="auto"/>
        <w:ind w:firstLine="0"/>
        <w:rPr>
          <w:rFonts w:cs="Arial"/>
          <w:color w:val="000000"/>
          <w:sz w:val="23"/>
          <w:szCs w:val="23"/>
        </w:rPr>
      </w:pPr>
      <w:r w:rsidRPr="00000426">
        <w:rPr>
          <w:rFonts w:cs="Arial"/>
          <w:color w:val="000000"/>
          <w:sz w:val="23"/>
          <w:szCs w:val="23"/>
        </w:rPr>
        <w:tab/>
        <w:t>Que una vez que la presente resolución sea notificada a las partes, la ponencia mande archivar el presente asunto como totalmente concluido.</w:t>
      </w:r>
    </w:p>
    <w:p w:rsidR="00D9799C" w:rsidRPr="00000426" w:rsidRDefault="00D9799C" w:rsidP="003147FF">
      <w:pPr>
        <w:pStyle w:val="corte4fondo"/>
        <w:tabs>
          <w:tab w:val="left" w:pos="567"/>
        </w:tabs>
        <w:spacing w:line="276" w:lineRule="auto"/>
        <w:ind w:firstLine="0"/>
        <w:rPr>
          <w:rFonts w:cs="Arial"/>
          <w:color w:val="000000"/>
          <w:sz w:val="23"/>
          <w:szCs w:val="23"/>
        </w:rPr>
      </w:pPr>
    </w:p>
    <w:p w:rsidR="00D9799C" w:rsidRPr="00000426" w:rsidRDefault="00D9799C" w:rsidP="003147FF">
      <w:pPr>
        <w:pStyle w:val="corte4fondo"/>
        <w:tabs>
          <w:tab w:val="left" w:pos="567"/>
        </w:tabs>
        <w:spacing w:line="276" w:lineRule="auto"/>
        <w:ind w:firstLine="0"/>
        <w:rPr>
          <w:rFonts w:cs="Arial"/>
          <w:color w:val="000000"/>
          <w:sz w:val="23"/>
          <w:szCs w:val="23"/>
        </w:rPr>
      </w:pPr>
      <w:r w:rsidRPr="00000426">
        <w:rPr>
          <w:rFonts w:cs="Arial"/>
          <w:b/>
          <w:color w:val="000000"/>
          <w:sz w:val="23"/>
          <w:szCs w:val="23"/>
        </w:rPr>
        <w:tab/>
      </w:r>
      <w:r w:rsidRPr="00000426">
        <w:rPr>
          <w:rFonts w:cs="Arial"/>
          <w:color w:val="000000"/>
          <w:sz w:val="23"/>
          <w:szCs w:val="23"/>
        </w:rPr>
        <w:tab/>
        <w:t xml:space="preserve">Por último, de conformidad con el artículo 159 de la Ley General de Transparencia y Acceso a la Información Pública mediante la presente resolución se hace del conocimiento a la parte recurrente que en contra de la presente determinación </w:t>
      </w:r>
      <w:r w:rsidRPr="00000426">
        <w:rPr>
          <w:rFonts w:cs="Arial"/>
          <w:color w:val="000000"/>
          <w:sz w:val="23"/>
          <w:szCs w:val="23"/>
        </w:rPr>
        <w:lastRenderedPageBreak/>
        <w:t>puede acudir ante el Instituto Nacional de Transparencia, Acceso a la Información y Protección de Datos Personales o ante el Poder Judicial de la Federación.</w:t>
      </w:r>
    </w:p>
    <w:p w:rsidR="00D9799C" w:rsidRPr="00000426" w:rsidRDefault="00D9799C" w:rsidP="003147FF">
      <w:pPr>
        <w:pStyle w:val="corte4fondo"/>
        <w:tabs>
          <w:tab w:val="left" w:pos="567"/>
        </w:tabs>
        <w:spacing w:line="276" w:lineRule="auto"/>
        <w:rPr>
          <w:rFonts w:cs="Arial"/>
          <w:sz w:val="23"/>
          <w:szCs w:val="23"/>
        </w:rPr>
      </w:pPr>
    </w:p>
    <w:p w:rsidR="00D9799C" w:rsidRPr="00000426" w:rsidRDefault="00D9799C" w:rsidP="003147FF">
      <w:pPr>
        <w:pStyle w:val="corte4fondo"/>
        <w:tabs>
          <w:tab w:val="left" w:pos="567"/>
        </w:tabs>
        <w:spacing w:line="276" w:lineRule="auto"/>
        <w:jc w:val="center"/>
        <w:rPr>
          <w:rFonts w:cs="Arial"/>
          <w:sz w:val="23"/>
          <w:szCs w:val="23"/>
        </w:rPr>
      </w:pPr>
      <w:r w:rsidRPr="00000426">
        <w:rPr>
          <w:rFonts w:cs="Arial"/>
          <w:b/>
          <w:sz w:val="23"/>
          <w:szCs w:val="23"/>
        </w:rPr>
        <w:t>RESOLUTIVOS</w:t>
      </w:r>
      <w:r w:rsidRPr="00000426">
        <w:rPr>
          <w:rFonts w:cs="Arial"/>
          <w:sz w:val="23"/>
          <w:szCs w:val="23"/>
        </w:rPr>
        <w:t xml:space="preserve"> </w:t>
      </w:r>
    </w:p>
    <w:p w:rsidR="00D9799C" w:rsidRPr="00000426" w:rsidRDefault="00D9799C" w:rsidP="003147FF">
      <w:pPr>
        <w:pStyle w:val="corte4fondo"/>
        <w:tabs>
          <w:tab w:val="left" w:pos="567"/>
        </w:tabs>
        <w:spacing w:line="276" w:lineRule="auto"/>
        <w:jc w:val="center"/>
        <w:rPr>
          <w:rFonts w:cs="Arial"/>
          <w:sz w:val="23"/>
          <w:szCs w:val="23"/>
        </w:rPr>
      </w:pPr>
    </w:p>
    <w:p w:rsidR="00D9799C" w:rsidRPr="00000426" w:rsidRDefault="00D9799C" w:rsidP="003147FF">
      <w:pPr>
        <w:pStyle w:val="corte4fondo"/>
        <w:tabs>
          <w:tab w:val="left" w:pos="567"/>
        </w:tabs>
        <w:spacing w:line="276" w:lineRule="auto"/>
        <w:rPr>
          <w:rFonts w:cs="Arial"/>
          <w:sz w:val="23"/>
          <w:szCs w:val="23"/>
        </w:rPr>
      </w:pPr>
      <w:r w:rsidRPr="00000426">
        <w:rPr>
          <w:rFonts w:cs="Arial"/>
          <w:sz w:val="23"/>
          <w:szCs w:val="23"/>
        </w:rPr>
        <w:t>Por lo expuesto y fundado, SE RESUELVE:</w:t>
      </w:r>
    </w:p>
    <w:p w:rsidR="00D9799C" w:rsidRPr="00000426" w:rsidRDefault="00D9799C" w:rsidP="003147FF">
      <w:pPr>
        <w:pStyle w:val="corte4fondo"/>
        <w:tabs>
          <w:tab w:val="left" w:pos="567"/>
        </w:tabs>
        <w:spacing w:line="276" w:lineRule="auto"/>
        <w:rPr>
          <w:rFonts w:cs="Arial"/>
          <w:sz w:val="23"/>
          <w:szCs w:val="23"/>
        </w:rPr>
      </w:pPr>
    </w:p>
    <w:p w:rsidR="00D9799C" w:rsidRPr="00000426" w:rsidRDefault="00D9799C" w:rsidP="003147FF">
      <w:pPr>
        <w:pStyle w:val="corte4fondo"/>
        <w:tabs>
          <w:tab w:val="left" w:pos="567"/>
        </w:tabs>
        <w:spacing w:line="276" w:lineRule="auto"/>
        <w:rPr>
          <w:rFonts w:cs="Arial"/>
          <w:color w:val="000000"/>
          <w:sz w:val="23"/>
          <w:szCs w:val="23"/>
        </w:rPr>
      </w:pPr>
      <w:r w:rsidRPr="00000426">
        <w:rPr>
          <w:rFonts w:cs="Arial"/>
          <w:b/>
          <w:color w:val="000000"/>
          <w:sz w:val="23"/>
          <w:szCs w:val="23"/>
        </w:rPr>
        <w:t>ÚNICO</w:t>
      </w:r>
      <w:r w:rsidRPr="00000426">
        <w:rPr>
          <w:rFonts w:cs="Arial"/>
          <w:color w:val="000000"/>
          <w:sz w:val="23"/>
          <w:szCs w:val="23"/>
        </w:rPr>
        <w:t xml:space="preserve">. Esta Comisión Estatal de Garantía y Acceso a la Información Pública </w:t>
      </w:r>
      <w:r w:rsidRPr="00000426">
        <w:rPr>
          <w:rFonts w:cs="Arial"/>
          <w:b/>
          <w:color w:val="000000"/>
          <w:sz w:val="23"/>
          <w:szCs w:val="23"/>
        </w:rPr>
        <w:t>confirma</w:t>
      </w:r>
      <w:r w:rsidRPr="00000426">
        <w:rPr>
          <w:rFonts w:cs="Arial"/>
          <w:color w:val="000000"/>
          <w:sz w:val="23"/>
          <w:szCs w:val="23"/>
        </w:rPr>
        <w:t xml:space="preserve"> el acto impugnado por los fundamentos y las razones desarrolladas en el considerando séptimo de la presente resolución.</w:t>
      </w:r>
    </w:p>
    <w:p w:rsidR="00D9799C" w:rsidRPr="00000426" w:rsidRDefault="00D9799C" w:rsidP="003147FF">
      <w:pPr>
        <w:pStyle w:val="corte4fondo"/>
        <w:tabs>
          <w:tab w:val="left" w:pos="567"/>
        </w:tabs>
        <w:spacing w:line="276" w:lineRule="auto"/>
        <w:rPr>
          <w:rFonts w:cs="Arial"/>
          <w:sz w:val="23"/>
          <w:szCs w:val="23"/>
        </w:rPr>
      </w:pPr>
    </w:p>
    <w:p w:rsidR="00D9799C" w:rsidRPr="00000426" w:rsidRDefault="00D9799C" w:rsidP="003147FF">
      <w:pPr>
        <w:pStyle w:val="corte4fondo"/>
        <w:tabs>
          <w:tab w:val="left" w:pos="567"/>
        </w:tabs>
        <w:spacing w:line="276" w:lineRule="auto"/>
        <w:rPr>
          <w:rFonts w:cs="Arial"/>
          <w:sz w:val="23"/>
          <w:szCs w:val="23"/>
        </w:rPr>
      </w:pPr>
      <w:r w:rsidRPr="00000426">
        <w:rPr>
          <w:rFonts w:cs="Arial"/>
          <w:b/>
          <w:sz w:val="23"/>
          <w:szCs w:val="23"/>
        </w:rPr>
        <w:t xml:space="preserve">Notifíquese; </w:t>
      </w:r>
      <w:r w:rsidRPr="00000426">
        <w:rPr>
          <w:rFonts w:cs="Arial"/>
          <w:sz w:val="23"/>
          <w:szCs w:val="23"/>
        </w:rPr>
        <w:t>por oficio a las autoridades</w:t>
      </w:r>
      <w:r w:rsidRPr="00000426">
        <w:rPr>
          <w:rFonts w:cs="Arial"/>
          <w:b/>
          <w:sz w:val="23"/>
          <w:szCs w:val="23"/>
        </w:rPr>
        <w:t xml:space="preserve"> </w:t>
      </w:r>
      <w:r w:rsidRPr="00000426">
        <w:rPr>
          <w:rFonts w:cs="Arial"/>
          <w:sz w:val="23"/>
          <w:szCs w:val="23"/>
        </w:rPr>
        <w:t>y a la recurrente por el medio que designó.</w:t>
      </w:r>
    </w:p>
    <w:p w:rsidR="00D9799C" w:rsidRPr="00A80E3F" w:rsidRDefault="00D9799C" w:rsidP="003147FF">
      <w:pPr>
        <w:pStyle w:val="corte4fondo"/>
        <w:tabs>
          <w:tab w:val="left" w:pos="567"/>
        </w:tabs>
        <w:spacing w:line="276" w:lineRule="auto"/>
        <w:rPr>
          <w:rFonts w:cs="Arial"/>
          <w:sz w:val="24"/>
          <w:szCs w:val="24"/>
        </w:rPr>
      </w:pPr>
      <w:r w:rsidRPr="00000426">
        <w:rPr>
          <w:rFonts w:cs="Arial"/>
          <w:color w:val="000000"/>
          <w:sz w:val="23"/>
          <w:szCs w:val="23"/>
        </w:rPr>
        <w:t xml:space="preserve"> </w:t>
      </w:r>
      <w:r w:rsidRPr="00A80E3F">
        <w:rPr>
          <w:rFonts w:cs="Arial"/>
          <w:sz w:val="24"/>
          <w:szCs w:val="24"/>
        </w:rPr>
        <w:t xml:space="preserve"> </w:t>
      </w:r>
    </w:p>
    <w:p w:rsidR="00B32499" w:rsidRPr="00C32A50" w:rsidRDefault="00B32499" w:rsidP="003147FF">
      <w:pPr>
        <w:pStyle w:val="corte4fondo"/>
        <w:tabs>
          <w:tab w:val="left" w:pos="567"/>
        </w:tabs>
        <w:spacing w:line="276" w:lineRule="auto"/>
        <w:rPr>
          <w:rFonts w:cs="Arial"/>
          <w:sz w:val="24"/>
          <w:szCs w:val="24"/>
        </w:rPr>
      </w:pPr>
    </w:p>
    <w:p w:rsidR="00B32499" w:rsidRPr="00C32A50" w:rsidRDefault="00B32499" w:rsidP="003147FF">
      <w:pPr>
        <w:pStyle w:val="corte4fondo"/>
        <w:tabs>
          <w:tab w:val="left" w:pos="567"/>
        </w:tabs>
        <w:spacing w:line="276" w:lineRule="auto"/>
        <w:rPr>
          <w:rFonts w:eastAsia="Arial Unicode MS" w:cs="Arial"/>
          <w:sz w:val="24"/>
          <w:szCs w:val="24"/>
        </w:rPr>
      </w:pPr>
      <w:r w:rsidRPr="00C32A50">
        <w:rPr>
          <w:rFonts w:cs="Arial"/>
          <w:sz w:val="24"/>
          <w:szCs w:val="24"/>
        </w:rPr>
        <w:t xml:space="preserve">Así, por unanimidad de votos lo resolvió la Comisión Estatal de Garantía de Acceso a la Información Pública, integrada por los Comisionados Licenciadas Paulina Sánchez Pérez del Pozo, Claudia Elizabeth Avalos Cedillo y Mtro. Alejandro Lafuente Torres, Presidente, siendo ponente la primera de los nombrados, quienes en unión de la Licenciada Rosa María Motilla García, Secretaria de Pleno que da fe, firman esta resolución. </w:t>
      </w:r>
      <w:r w:rsidRPr="00C32A50">
        <w:rPr>
          <w:rFonts w:eastAsia="Arial Unicode MS" w:cs="Arial"/>
          <w:sz w:val="24"/>
          <w:szCs w:val="24"/>
        </w:rPr>
        <w:t xml:space="preserve">   </w:t>
      </w:r>
    </w:p>
    <w:p w:rsidR="00B32499" w:rsidRPr="002914E6" w:rsidRDefault="00B32499" w:rsidP="003147FF">
      <w:pPr>
        <w:pStyle w:val="corte4fondo"/>
        <w:tabs>
          <w:tab w:val="left" w:pos="567"/>
        </w:tabs>
        <w:spacing w:line="276" w:lineRule="auto"/>
        <w:rPr>
          <w:rFonts w:cs="Arial"/>
          <w:sz w:val="24"/>
          <w:szCs w:val="24"/>
        </w:rPr>
      </w:pPr>
    </w:p>
    <w:p w:rsidR="00B32499" w:rsidRPr="002914E6" w:rsidRDefault="00B32499" w:rsidP="003147FF">
      <w:pPr>
        <w:spacing w:after="0"/>
        <w:ind w:left="360" w:firstLine="900"/>
        <w:jc w:val="both"/>
        <w:rPr>
          <w:rFonts w:ascii="Arial" w:eastAsia="Arial Unicode MS" w:hAnsi="Arial" w:cs="Arial"/>
          <w:b/>
          <w:sz w:val="24"/>
          <w:szCs w:val="24"/>
        </w:rPr>
      </w:pPr>
    </w:p>
    <w:tbl>
      <w:tblPr>
        <w:tblW w:w="9900" w:type="dxa"/>
        <w:jc w:val="center"/>
        <w:tblLook w:val="01E0" w:firstRow="1" w:lastRow="1" w:firstColumn="1" w:lastColumn="1" w:noHBand="0" w:noVBand="0"/>
      </w:tblPr>
      <w:tblGrid>
        <w:gridCol w:w="4552"/>
        <w:gridCol w:w="154"/>
        <w:gridCol w:w="180"/>
        <w:gridCol w:w="5014"/>
      </w:tblGrid>
      <w:tr w:rsidR="00B32499" w:rsidRPr="002914E6" w:rsidTr="00326AF9">
        <w:trPr>
          <w:trHeight w:val="2654"/>
          <w:jc w:val="center"/>
        </w:trPr>
        <w:tc>
          <w:tcPr>
            <w:tcW w:w="4706" w:type="dxa"/>
            <w:gridSpan w:val="2"/>
          </w:tcPr>
          <w:p w:rsidR="00B32499" w:rsidRPr="002914E6" w:rsidRDefault="00B32499" w:rsidP="003147FF">
            <w:pPr>
              <w:spacing w:after="0"/>
              <w:jc w:val="center"/>
              <w:rPr>
                <w:rFonts w:ascii="Arial" w:eastAsia="Arial Unicode MS" w:hAnsi="Arial" w:cs="Arial"/>
                <w:b/>
                <w:sz w:val="24"/>
                <w:szCs w:val="24"/>
              </w:rPr>
            </w:pPr>
            <w:r w:rsidRPr="002914E6">
              <w:rPr>
                <w:rFonts w:ascii="Arial" w:eastAsia="Arial Unicode MS" w:hAnsi="Arial" w:cs="Arial"/>
                <w:b/>
                <w:sz w:val="24"/>
                <w:szCs w:val="24"/>
              </w:rPr>
              <w:t xml:space="preserve">        COMISIONADO PRESIDENTE</w:t>
            </w:r>
          </w:p>
          <w:p w:rsidR="00B32499" w:rsidRPr="002914E6" w:rsidRDefault="00B32499" w:rsidP="003147FF">
            <w:pPr>
              <w:spacing w:after="0"/>
              <w:ind w:left="360" w:firstLine="708"/>
              <w:jc w:val="center"/>
              <w:rPr>
                <w:rFonts w:ascii="Arial" w:eastAsia="Arial Unicode MS" w:hAnsi="Arial" w:cs="Arial"/>
                <w:b/>
                <w:sz w:val="24"/>
                <w:szCs w:val="24"/>
              </w:rPr>
            </w:pPr>
          </w:p>
          <w:p w:rsidR="00B32499" w:rsidRPr="002914E6" w:rsidRDefault="00B32499" w:rsidP="003147FF">
            <w:pPr>
              <w:spacing w:after="0"/>
              <w:ind w:left="360" w:firstLine="708"/>
              <w:jc w:val="center"/>
              <w:rPr>
                <w:rFonts w:ascii="Arial" w:eastAsia="Arial Unicode MS" w:hAnsi="Arial" w:cs="Arial"/>
                <w:b/>
                <w:sz w:val="24"/>
                <w:szCs w:val="24"/>
              </w:rPr>
            </w:pPr>
          </w:p>
          <w:p w:rsidR="00B32499" w:rsidRPr="002914E6" w:rsidRDefault="00B32499" w:rsidP="003147FF">
            <w:pPr>
              <w:spacing w:after="0"/>
              <w:ind w:left="360" w:firstLine="708"/>
              <w:jc w:val="center"/>
              <w:rPr>
                <w:rFonts w:ascii="Arial" w:eastAsia="Arial Unicode MS" w:hAnsi="Arial" w:cs="Arial"/>
                <w:b/>
                <w:sz w:val="24"/>
                <w:szCs w:val="24"/>
              </w:rPr>
            </w:pPr>
          </w:p>
          <w:p w:rsidR="00B32499" w:rsidRPr="002914E6" w:rsidRDefault="00B32499" w:rsidP="003147FF">
            <w:pPr>
              <w:spacing w:after="0"/>
              <w:rPr>
                <w:rFonts w:ascii="Arial" w:eastAsia="Arial Unicode MS" w:hAnsi="Arial" w:cs="Arial"/>
                <w:b/>
                <w:sz w:val="24"/>
                <w:szCs w:val="24"/>
              </w:rPr>
            </w:pPr>
            <w:r w:rsidRPr="002914E6">
              <w:rPr>
                <w:rFonts w:ascii="Arial" w:eastAsia="Arial Unicode MS" w:hAnsi="Arial" w:cs="Arial"/>
                <w:b/>
                <w:sz w:val="24"/>
                <w:szCs w:val="24"/>
              </w:rPr>
              <w:t xml:space="preserve">                   MTRO. ALEJANDRO </w:t>
            </w:r>
          </w:p>
          <w:p w:rsidR="00B32499" w:rsidRPr="002914E6" w:rsidRDefault="00B32499" w:rsidP="003147FF">
            <w:pPr>
              <w:spacing w:after="0"/>
              <w:rPr>
                <w:rFonts w:ascii="Arial" w:eastAsia="Arial Unicode MS" w:hAnsi="Arial" w:cs="Arial"/>
                <w:b/>
                <w:sz w:val="24"/>
                <w:szCs w:val="24"/>
              </w:rPr>
            </w:pPr>
            <w:r w:rsidRPr="002914E6">
              <w:rPr>
                <w:rFonts w:ascii="Arial" w:eastAsia="Arial Unicode MS" w:hAnsi="Arial" w:cs="Arial"/>
                <w:b/>
                <w:sz w:val="24"/>
                <w:szCs w:val="24"/>
              </w:rPr>
              <w:t xml:space="preserve">                    LAFUENTE TORRES </w:t>
            </w:r>
          </w:p>
        </w:tc>
        <w:tc>
          <w:tcPr>
            <w:tcW w:w="5194" w:type="dxa"/>
            <w:gridSpan w:val="2"/>
          </w:tcPr>
          <w:p w:rsidR="00B32499" w:rsidRPr="002914E6" w:rsidRDefault="00B32499" w:rsidP="003147FF">
            <w:pPr>
              <w:spacing w:after="0"/>
              <w:ind w:left="360" w:firstLine="708"/>
              <w:rPr>
                <w:rFonts w:ascii="Arial" w:eastAsia="Arial Unicode MS" w:hAnsi="Arial" w:cs="Arial"/>
                <w:b/>
                <w:sz w:val="24"/>
                <w:szCs w:val="24"/>
              </w:rPr>
            </w:pPr>
            <w:r w:rsidRPr="002914E6">
              <w:rPr>
                <w:rFonts w:ascii="Arial" w:eastAsia="Arial Unicode MS" w:hAnsi="Arial" w:cs="Arial"/>
                <w:b/>
                <w:sz w:val="24"/>
                <w:szCs w:val="24"/>
              </w:rPr>
              <w:t xml:space="preserve">              COMISIONADA </w:t>
            </w:r>
          </w:p>
          <w:p w:rsidR="00B32499" w:rsidRPr="002914E6" w:rsidRDefault="00B32499" w:rsidP="003147FF">
            <w:pPr>
              <w:spacing w:after="0"/>
              <w:ind w:left="360" w:firstLine="708"/>
              <w:jc w:val="center"/>
              <w:rPr>
                <w:rFonts w:ascii="Arial" w:eastAsia="Arial Unicode MS" w:hAnsi="Arial" w:cs="Arial"/>
                <w:b/>
                <w:sz w:val="24"/>
                <w:szCs w:val="24"/>
              </w:rPr>
            </w:pPr>
          </w:p>
          <w:p w:rsidR="00B32499" w:rsidRPr="002914E6" w:rsidRDefault="00B32499" w:rsidP="003147FF">
            <w:pPr>
              <w:spacing w:after="0"/>
              <w:ind w:left="360" w:firstLine="708"/>
              <w:jc w:val="center"/>
              <w:rPr>
                <w:rFonts w:ascii="Arial" w:eastAsia="Arial Unicode MS" w:hAnsi="Arial" w:cs="Arial"/>
                <w:b/>
                <w:sz w:val="24"/>
                <w:szCs w:val="24"/>
              </w:rPr>
            </w:pPr>
          </w:p>
          <w:p w:rsidR="00B32499" w:rsidRPr="002914E6" w:rsidRDefault="00B32499" w:rsidP="003147FF">
            <w:pPr>
              <w:spacing w:after="0"/>
              <w:ind w:left="360" w:firstLine="708"/>
              <w:jc w:val="center"/>
              <w:rPr>
                <w:rFonts w:ascii="Arial" w:eastAsia="Arial Unicode MS" w:hAnsi="Arial" w:cs="Arial"/>
                <w:b/>
                <w:sz w:val="24"/>
                <w:szCs w:val="24"/>
              </w:rPr>
            </w:pPr>
          </w:p>
          <w:p w:rsidR="00B32499" w:rsidRPr="002914E6" w:rsidRDefault="00B32499" w:rsidP="003147FF">
            <w:pPr>
              <w:spacing w:after="0"/>
              <w:jc w:val="center"/>
              <w:rPr>
                <w:rFonts w:ascii="Arial" w:eastAsia="Arial Unicode MS" w:hAnsi="Arial" w:cs="Arial"/>
                <w:b/>
                <w:sz w:val="24"/>
                <w:szCs w:val="24"/>
              </w:rPr>
            </w:pPr>
            <w:r w:rsidRPr="002914E6">
              <w:rPr>
                <w:rFonts w:ascii="Arial" w:eastAsia="Arial Unicode MS" w:hAnsi="Arial" w:cs="Arial"/>
                <w:b/>
                <w:sz w:val="24"/>
                <w:szCs w:val="24"/>
              </w:rPr>
              <w:t xml:space="preserve">LIC. PAULINA SÁNCHEZ </w:t>
            </w:r>
          </w:p>
          <w:p w:rsidR="00B32499" w:rsidRPr="002914E6" w:rsidRDefault="00B32499" w:rsidP="003147FF">
            <w:pPr>
              <w:spacing w:after="0"/>
              <w:jc w:val="center"/>
              <w:rPr>
                <w:rFonts w:ascii="Arial" w:eastAsia="Arial Unicode MS" w:hAnsi="Arial" w:cs="Arial"/>
                <w:b/>
                <w:sz w:val="24"/>
                <w:szCs w:val="24"/>
              </w:rPr>
            </w:pPr>
            <w:r w:rsidRPr="002914E6">
              <w:rPr>
                <w:rFonts w:ascii="Arial" w:eastAsia="Arial Unicode MS" w:hAnsi="Arial" w:cs="Arial"/>
                <w:b/>
                <w:sz w:val="24"/>
                <w:szCs w:val="24"/>
              </w:rPr>
              <w:t>PÉREZ DEL POZO</w:t>
            </w:r>
          </w:p>
          <w:p w:rsidR="00B32499" w:rsidRPr="002914E6" w:rsidRDefault="00B32499" w:rsidP="003147FF">
            <w:pPr>
              <w:spacing w:after="0"/>
              <w:ind w:left="1132"/>
              <w:rPr>
                <w:rFonts w:ascii="Arial" w:eastAsia="Arial Unicode MS" w:hAnsi="Arial" w:cs="Arial"/>
                <w:b/>
                <w:sz w:val="24"/>
                <w:szCs w:val="24"/>
              </w:rPr>
            </w:pPr>
          </w:p>
        </w:tc>
      </w:tr>
      <w:tr w:rsidR="00B32499" w:rsidRPr="002914E6" w:rsidTr="00326AF9">
        <w:trPr>
          <w:trHeight w:val="2085"/>
          <w:jc w:val="center"/>
        </w:trPr>
        <w:tc>
          <w:tcPr>
            <w:tcW w:w="4552" w:type="dxa"/>
          </w:tcPr>
          <w:p w:rsidR="00B32499" w:rsidRPr="002914E6" w:rsidRDefault="00B32499" w:rsidP="003147FF">
            <w:pPr>
              <w:spacing w:after="0"/>
              <w:ind w:left="360" w:hanging="360"/>
              <w:jc w:val="center"/>
              <w:rPr>
                <w:rFonts w:ascii="Arial" w:eastAsia="Arial Unicode MS" w:hAnsi="Arial" w:cs="Arial"/>
                <w:b/>
                <w:sz w:val="24"/>
                <w:szCs w:val="24"/>
              </w:rPr>
            </w:pPr>
            <w:r w:rsidRPr="002914E6">
              <w:rPr>
                <w:rFonts w:ascii="Arial" w:eastAsia="Arial Unicode MS" w:hAnsi="Arial" w:cs="Arial"/>
                <w:b/>
                <w:sz w:val="24"/>
                <w:szCs w:val="24"/>
              </w:rPr>
              <w:t xml:space="preserve">COMISIONADA </w:t>
            </w:r>
          </w:p>
          <w:p w:rsidR="00B32499" w:rsidRPr="002914E6" w:rsidRDefault="00B32499" w:rsidP="003147FF">
            <w:pPr>
              <w:spacing w:after="0"/>
              <w:ind w:left="360"/>
              <w:rPr>
                <w:rFonts w:ascii="Arial" w:eastAsia="Arial Unicode MS" w:hAnsi="Arial" w:cs="Arial"/>
                <w:b/>
                <w:sz w:val="24"/>
                <w:szCs w:val="24"/>
              </w:rPr>
            </w:pPr>
          </w:p>
          <w:p w:rsidR="00B32499" w:rsidRPr="002914E6" w:rsidRDefault="00B32499" w:rsidP="003147FF">
            <w:pPr>
              <w:spacing w:after="0"/>
              <w:ind w:left="360"/>
              <w:rPr>
                <w:rFonts w:ascii="Arial" w:eastAsia="Arial Unicode MS" w:hAnsi="Arial" w:cs="Arial"/>
                <w:b/>
                <w:sz w:val="24"/>
                <w:szCs w:val="24"/>
              </w:rPr>
            </w:pPr>
          </w:p>
          <w:p w:rsidR="00B32499" w:rsidRPr="002914E6" w:rsidRDefault="00B32499" w:rsidP="003147FF">
            <w:pPr>
              <w:spacing w:after="0"/>
              <w:ind w:left="360"/>
              <w:rPr>
                <w:rFonts w:ascii="Arial" w:eastAsia="Arial Unicode MS" w:hAnsi="Arial" w:cs="Arial"/>
                <w:b/>
                <w:sz w:val="24"/>
                <w:szCs w:val="24"/>
              </w:rPr>
            </w:pPr>
          </w:p>
          <w:p w:rsidR="00B32499" w:rsidRPr="002914E6" w:rsidRDefault="00B32499" w:rsidP="003147FF">
            <w:pPr>
              <w:tabs>
                <w:tab w:val="left" w:pos="1358"/>
              </w:tabs>
              <w:spacing w:after="0"/>
              <w:ind w:firstLine="36"/>
              <w:jc w:val="center"/>
              <w:rPr>
                <w:rFonts w:ascii="Arial" w:eastAsia="Arial Unicode MS" w:hAnsi="Arial" w:cs="Arial"/>
                <w:b/>
                <w:sz w:val="24"/>
                <w:szCs w:val="24"/>
              </w:rPr>
            </w:pPr>
            <w:r w:rsidRPr="002914E6">
              <w:rPr>
                <w:rFonts w:ascii="Arial" w:eastAsia="Arial Unicode MS" w:hAnsi="Arial" w:cs="Arial"/>
                <w:b/>
                <w:sz w:val="24"/>
                <w:szCs w:val="24"/>
              </w:rPr>
              <w:t xml:space="preserve">LIC. CLAUDIA ELIZABETH </w:t>
            </w:r>
          </w:p>
          <w:p w:rsidR="00B32499" w:rsidRPr="002914E6" w:rsidRDefault="00B32499" w:rsidP="003147FF">
            <w:pPr>
              <w:spacing w:after="0"/>
              <w:ind w:left="360" w:firstLine="36"/>
              <w:jc w:val="center"/>
              <w:rPr>
                <w:rFonts w:ascii="Arial" w:eastAsia="Arial Unicode MS" w:hAnsi="Arial" w:cs="Arial"/>
                <w:b/>
                <w:sz w:val="24"/>
                <w:szCs w:val="24"/>
              </w:rPr>
            </w:pPr>
            <w:r w:rsidRPr="002914E6">
              <w:rPr>
                <w:rFonts w:ascii="Arial" w:eastAsia="Arial Unicode MS" w:hAnsi="Arial" w:cs="Arial"/>
                <w:b/>
                <w:sz w:val="24"/>
                <w:szCs w:val="24"/>
              </w:rPr>
              <w:t xml:space="preserve">ÁVALOS CEDILLO  </w:t>
            </w:r>
          </w:p>
          <w:p w:rsidR="00B32499" w:rsidRPr="002914E6" w:rsidRDefault="00B32499" w:rsidP="003147FF">
            <w:pPr>
              <w:spacing w:after="0"/>
              <w:ind w:left="360" w:firstLine="36"/>
              <w:jc w:val="center"/>
              <w:rPr>
                <w:rFonts w:ascii="Arial" w:eastAsia="Arial Unicode MS" w:hAnsi="Arial" w:cs="Arial"/>
                <w:b/>
                <w:sz w:val="24"/>
                <w:szCs w:val="24"/>
              </w:rPr>
            </w:pPr>
          </w:p>
          <w:p w:rsidR="00B32499" w:rsidRPr="002914E6" w:rsidRDefault="00B32499" w:rsidP="003147FF">
            <w:pPr>
              <w:spacing w:after="0"/>
              <w:ind w:left="360" w:firstLine="36"/>
              <w:jc w:val="center"/>
              <w:rPr>
                <w:rFonts w:ascii="Arial" w:eastAsia="Arial Unicode MS" w:hAnsi="Arial" w:cs="Arial"/>
                <w:b/>
                <w:sz w:val="24"/>
                <w:szCs w:val="24"/>
              </w:rPr>
            </w:pPr>
          </w:p>
        </w:tc>
        <w:tc>
          <w:tcPr>
            <w:tcW w:w="334" w:type="dxa"/>
            <w:gridSpan w:val="2"/>
          </w:tcPr>
          <w:p w:rsidR="00B32499" w:rsidRPr="002914E6" w:rsidRDefault="00B32499" w:rsidP="003147FF">
            <w:pPr>
              <w:spacing w:after="0"/>
              <w:ind w:left="360" w:firstLine="708"/>
              <w:jc w:val="center"/>
              <w:rPr>
                <w:rFonts w:ascii="Arial" w:eastAsia="Arial Unicode MS" w:hAnsi="Arial" w:cs="Arial"/>
                <w:b/>
                <w:sz w:val="24"/>
                <w:szCs w:val="24"/>
              </w:rPr>
            </w:pPr>
          </w:p>
        </w:tc>
        <w:tc>
          <w:tcPr>
            <w:tcW w:w="5014" w:type="dxa"/>
          </w:tcPr>
          <w:p w:rsidR="00B32499" w:rsidRPr="002914E6" w:rsidRDefault="00B32499" w:rsidP="003147FF">
            <w:pPr>
              <w:spacing w:after="0"/>
              <w:ind w:left="360" w:firstLine="708"/>
              <w:rPr>
                <w:rFonts w:ascii="Arial" w:eastAsia="Arial Unicode MS" w:hAnsi="Arial" w:cs="Arial"/>
                <w:b/>
                <w:sz w:val="24"/>
                <w:szCs w:val="24"/>
              </w:rPr>
            </w:pPr>
            <w:r w:rsidRPr="002914E6">
              <w:rPr>
                <w:rFonts w:ascii="Arial" w:eastAsia="Arial Unicode MS" w:hAnsi="Arial" w:cs="Arial"/>
                <w:b/>
                <w:sz w:val="24"/>
                <w:szCs w:val="24"/>
              </w:rPr>
              <w:t>SECRETARIA DE PLENO</w:t>
            </w:r>
          </w:p>
          <w:p w:rsidR="00B32499" w:rsidRPr="002914E6" w:rsidRDefault="00B32499" w:rsidP="003147FF">
            <w:pPr>
              <w:spacing w:after="0"/>
              <w:ind w:left="360" w:firstLine="708"/>
              <w:jc w:val="center"/>
              <w:rPr>
                <w:rFonts w:ascii="Arial" w:eastAsia="Arial Unicode MS" w:hAnsi="Arial" w:cs="Arial"/>
                <w:b/>
                <w:sz w:val="24"/>
                <w:szCs w:val="24"/>
              </w:rPr>
            </w:pPr>
          </w:p>
          <w:p w:rsidR="00B32499" w:rsidRPr="002914E6" w:rsidRDefault="00B32499" w:rsidP="003147FF">
            <w:pPr>
              <w:spacing w:after="0"/>
              <w:ind w:left="360" w:firstLine="708"/>
              <w:jc w:val="center"/>
              <w:rPr>
                <w:rFonts w:ascii="Arial" w:eastAsia="Arial Unicode MS" w:hAnsi="Arial" w:cs="Arial"/>
                <w:b/>
                <w:sz w:val="24"/>
                <w:szCs w:val="24"/>
              </w:rPr>
            </w:pPr>
          </w:p>
          <w:p w:rsidR="00B32499" w:rsidRPr="002914E6" w:rsidRDefault="00B32499" w:rsidP="003147FF">
            <w:pPr>
              <w:spacing w:after="0"/>
              <w:ind w:left="360" w:firstLine="708"/>
              <w:jc w:val="center"/>
              <w:rPr>
                <w:rFonts w:ascii="Arial" w:eastAsia="Arial Unicode MS" w:hAnsi="Arial" w:cs="Arial"/>
                <w:b/>
                <w:sz w:val="24"/>
                <w:szCs w:val="24"/>
              </w:rPr>
            </w:pPr>
          </w:p>
          <w:p w:rsidR="00B32499" w:rsidRPr="002914E6" w:rsidRDefault="00B32499" w:rsidP="003147FF">
            <w:pPr>
              <w:spacing w:after="0"/>
              <w:ind w:left="360" w:hanging="360"/>
              <w:jc w:val="center"/>
              <w:rPr>
                <w:rFonts w:ascii="Arial" w:eastAsia="Arial Unicode MS" w:hAnsi="Arial" w:cs="Arial"/>
                <w:b/>
                <w:sz w:val="24"/>
                <w:szCs w:val="24"/>
              </w:rPr>
            </w:pPr>
            <w:r w:rsidRPr="002914E6">
              <w:rPr>
                <w:rFonts w:ascii="Arial" w:eastAsia="Arial Unicode MS" w:hAnsi="Arial" w:cs="Arial"/>
                <w:b/>
                <w:sz w:val="24"/>
                <w:szCs w:val="24"/>
              </w:rPr>
              <w:t xml:space="preserve">LIC. ROSA MARÍA MOTILLA GARCÍA </w:t>
            </w:r>
          </w:p>
        </w:tc>
      </w:tr>
    </w:tbl>
    <w:p w:rsidR="00D9799C" w:rsidRDefault="00D9799C" w:rsidP="003147FF">
      <w:pPr>
        <w:pStyle w:val="corte4fondo"/>
        <w:tabs>
          <w:tab w:val="left" w:pos="567"/>
        </w:tabs>
        <w:spacing w:line="276" w:lineRule="auto"/>
        <w:rPr>
          <w:rFonts w:eastAsia="Arial Unicode MS" w:cs="Arial"/>
          <w:sz w:val="22"/>
          <w:szCs w:val="22"/>
        </w:rPr>
      </w:pPr>
    </w:p>
    <w:p w:rsidR="00D9799C" w:rsidRDefault="00B32499" w:rsidP="003147FF">
      <w:pPr>
        <w:pStyle w:val="corte4fondo"/>
        <w:tabs>
          <w:tab w:val="left" w:pos="567"/>
        </w:tabs>
        <w:spacing w:line="276" w:lineRule="auto"/>
        <w:ind w:firstLine="0"/>
        <w:rPr>
          <w:rFonts w:cs="Arial"/>
          <w:sz w:val="10"/>
          <w:szCs w:val="10"/>
        </w:rPr>
      </w:pPr>
      <w:r w:rsidRPr="007F1BDE">
        <w:rPr>
          <w:rFonts w:cs="Arial"/>
          <w:sz w:val="10"/>
          <w:szCs w:val="10"/>
        </w:rPr>
        <w:t xml:space="preserve">*ESTAS FIRMAS PERTENECEN A LA RESOLUCIÓN DE LA REVISIÓN </w:t>
      </w:r>
      <w:r>
        <w:rPr>
          <w:rFonts w:cs="Arial"/>
          <w:sz w:val="10"/>
          <w:szCs w:val="10"/>
        </w:rPr>
        <w:t>032</w:t>
      </w:r>
      <w:r w:rsidRPr="007F1BDE">
        <w:rPr>
          <w:rFonts w:cs="Arial"/>
          <w:sz w:val="10"/>
          <w:szCs w:val="10"/>
        </w:rPr>
        <w:t>/201</w:t>
      </w:r>
      <w:r>
        <w:rPr>
          <w:rFonts w:cs="Arial"/>
          <w:sz w:val="10"/>
          <w:szCs w:val="10"/>
        </w:rPr>
        <w:t>8</w:t>
      </w:r>
      <w:r w:rsidRPr="007F1BDE">
        <w:rPr>
          <w:rFonts w:cs="Arial"/>
          <w:sz w:val="10"/>
          <w:szCs w:val="10"/>
        </w:rPr>
        <w:t xml:space="preserve">-2 QUE FUE INTERPUESTO CONTRA </w:t>
      </w:r>
      <w:r>
        <w:rPr>
          <w:rFonts w:cs="Arial"/>
          <w:sz w:val="10"/>
          <w:szCs w:val="10"/>
        </w:rPr>
        <w:t xml:space="preserve">LA SECRETARÍA PARTICULAR DEL GOBERNADOR </w:t>
      </w:r>
      <w:r w:rsidRPr="007F1BDE">
        <w:rPr>
          <w:rFonts w:cs="Arial"/>
          <w:sz w:val="10"/>
          <w:szCs w:val="10"/>
        </w:rPr>
        <w:t xml:space="preserve">Y QUE FUE APROBADA EN LA SESIÓN </w:t>
      </w:r>
      <w:r>
        <w:rPr>
          <w:rFonts w:cs="Arial"/>
          <w:sz w:val="10"/>
          <w:szCs w:val="10"/>
        </w:rPr>
        <w:t>EXTRA</w:t>
      </w:r>
      <w:r w:rsidRPr="007F1BDE">
        <w:rPr>
          <w:rFonts w:cs="Arial"/>
          <w:sz w:val="10"/>
          <w:szCs w:val="10"/>
        </w:rPr>
        <w:t>ORDINA</w:t>
      </w:r>
      <w:r>
        <w:rPr>
          <w:rFonts w:cs="Arial"/>
          <w:sz w:val="10"/>
          <w:szCs w:val="10"/>
        </w:rPr>
        <w:t>RIA DEL  28 VEINTIOCHO DE FEBRERO DE 2018 DOS MIL DIECIOCHO</w:t>
      </w:r>
      <w:r w:rsidRPr="007F1BDE">
        <w:rPr>
          <w:rFonts w:cs="Arial"/>
          <w:sz w:val="10"/>
          <w:szCs w:val="10"/>
        </w:rPr>
        <w:t>.</w:t>
      </w:r>
    </w:p>
    <w:p w:rsidR="00D9799C" w:rsidRDefault="00B32499" w:rsidP="003147FF">
      <w:pPr>
        <w:pStyle w:val="corte4fondo"/>
        <w:tabs>
          <w:tab w:val="left" w:pos="567"/>
        </w:tabs>
        <w:spacing w:line="276" w:lineRule="auto"/>
        <w:ind w:firstLine="0"/>
        <w:rPr>
          <w:rFonts w:cs="Arial"/>
          <w:sz w:val="10"/>
          <w:szCs w:val="10"/>
        </w:rPr>
      </w:pPr>
      <w:r w:rsidRPr="007F1BDE">
        <w:rPr>
          <w:rFonts w:cs="Arial"/>
          <w:sz w:val="10"/>
          <w:szCs w:val="10"/>
        </w:rPr>
        <w:tab/>
      </w:r>
    </w:p>
    <w:p w:rsidR="00D9799C" w:rsidRDefault="00D9799C" w:rsidP="003147FF">
      <w:pPr>
        <w:pStyle w:val="corte4fondo"/>
        <w:tabs>
          <w:tab w:val="left" w:pos="567"/>
        </w:tabs>
        <w:spacing w:line="276" w:lineRule="auto"/>
        <w:ind w:firstLine="0"/>
        <w:rPr>
          <w:rFonts w:cs="Arial"/>
          <w:sz w:val="10"/>
          <w:szCs w:val="10"/>
        </w:rPr>
      </w:pPr>
    </w:p>
    <w:p w:rsidR="00D9799C" w:rsidRPr="007765F5" w:rsidRDefault="00D9799C" w:rsidP="003147FF">
      <w:pPr>
        <w:pStyle w:val="corte4fondo"/>
        <w:tabs>
          <w:tab w:val="left" w:pos="567"/>
        </w:tabs>
        <w:spacing w:line="276" w:lineRule="auto"/>
        <w:ind w:firstLine="0"/>
        <w:rPr>
          <w:rFonts w:cs="Arial"/>
          <w:sz w:val="23"/>
          <w:szCs w:val="23"/>
        </w:rPr>
      </w:pPr>
      <w:r w:rsidRPr="007F1BDE">
        <w:rPr>
          <w:rFonts w:cs="Arial"/>
          <w:i/>
          <w:sz w:val="10"/>
          <w:szCs w:val="10"/>
        </w:rPr>
        <w:t xml:space="preserve">L/MEMH. </w:t>
      </w:r>
    </w:p>
    <w:p w:rsidR="004D5F78" w:rsidRDefault="004D5F78" w:rsidP="003147FF">
      <w:pPr>
        <w:spacing w:after="0"/>
      </w:pPr>
    </w:p>
    <w:sectPr w:rsidR="004D5F78" w:rsidSect="00A54C4B">
      <w:headerReference w:type="default" r:id="rId18"/>
      <w:endnotePr>
        <w:numFmt w:val="decimal"/>
      </w:endnotePr>
      <w:pgSz w:w="12242" w:h="20163" w:code="5"/>
      <w:pgMar w:top="3062" w:right="851" w:bottom="2495"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5444" w:rsidRDefault="00085444" w:rsidP="00D9799C">
      <w:pPr>
        <w:spacing w:after="0" w:line="240" w:lineRule="auto"/>
      </w:pPr>
      <w:r>
        <w:separator/>
      </w:r>
    </w:p>
  </w:endnote>
  <w:endnote w:type="continuationSeparator" w:id="0">
    <w:p w:rsidR="00085444" w:rsidRDefault="00085444" w:rsidP="00D979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vantGarde Bk BT">
    <w:altName w:val="Century Gothic"/>
    <w:charset w:val="00"/>
    <w:family w:val="swiss"/>
    <w:pitch w:val="variable"/>
    <w:sig w:usb0="00000001" w:usb1="00000000" w:usb2="00000000" w:usb3="00000000" w:csb0="0000001B"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5444" w:rsidRDefault="00085444" w:rsidP="00D9799C">
      <w:pPr>
        <w:spacing w:after="0" w:line="240" w:lineRule="auto"/>
      </w:pPr>
      <w:r>
        <w:separator/>
      </w:r>
    </w:p>
  </w:footnote>
  <w:footnote w:type="continuationSeparator" w:id="0">
    <w:p w:rsidR="00085444" w:rsidRDefault="00085444" w:rsidP="00D9799C">
      <w:pPr>
        <w:spacing w:after="0" w:line="240" w:lineRule="auto"/>
      </w:pPr>
      <w:r>
        <w:continuationSeparator/>
      </w:r>
    </w:p>
  </w:footnote>
  <w:footnote w:id="1">
    <w:p w:rsidR="00D9799C" w:rsidRPr="003B7B47" w:rsidRDefault="00D9799C" w:rsidP="00D9799C">
      <w:pPr>
        <w:pStyle w:val="Textonotapie"/>
        <w:spacing w:after="0"/>
        <w:rPr>
          <w:rFonts w:ascii="Arial" w:hAnsi="Arial" w:cs="Arial"/>
          <w:sz w:val="16"/>
          <w:szCs w:val="16"/>
        </w:rPr>
      </w:pPr>
      <w:r w:rsidRPr="00A54C4B">
        <w:rPr>
          <w:rStyle w:val="Refdenotaalpie"/>
          <w:rFonts w:ascii="Arial" w:hAnsi="Arial" w:cs="Arial"/>
          <w:sz w:val="16"/>
          <w:szCs w:val="16"/>
        </w:rPr>
        <w:footnoteRef/>
      </w:r>
      <w:r w:rsidRPr="00A54C4B">
        <w:rPr>
          <w:rFonts w:ascii="Arial" w:hAnsi="Arial" w:cs="Arial"/>
          <w:sz w:val="16"/>
          <w:szCs w:val="16"/>
        </w:rPr>
        <w:t xml:space="preserve"> Visible en las fojas </w:t>
      </w:r>
      <w:r w:rsidR="00A54C4B" w:rsidRPr="00A54C4B">
        <w:rPr>
          <w:rFonts w:ascii="Arial" w:hAnsi="Arial" w:cs="Arial"/>
          <w:sz w:val="16"/>
          <w:szCs w:val="16"/>
        </w:rPr>
        <w:t>3,</w:t>
      </w:r>
      <w:r w:rsidRPr="00A54C4B">
        <w:rPr>
          <w:rFonts w:ascii="Arial" w:hAnsi="Arial" w:cs="Arial"/>
          <w:sz w:val="16"/>
          <w:szCs w:val="16"/>
        </w:rPr>
        <w:t xml:space="preserve"> 4 </w:t>
      </w:r>
      <w:r w:rsidR="00A54C4B" w:rsidRPr="00A54C4B">
        <w:rPr>
          <w:rFonts w:ascii="Arial" w:hAnsi="Arial" w:cs="Arial"/>
          <w:sz w:val="16"/>
          <w:szCs w:val="16"/>
        </w:rPr>
        <w:t xml:space="preserve">y 5 </w:t>
      </w:r>
      <w:r w:rsidRPr="00A54C4B">
        <w:rPr>
          <w:rFonts w:ascii="Arial" w:hAnsi="Arial" w:cs="Arial"/>
          <w:sz w:val="16"/>
          <w:szCs w:val="16"/>
        </w:rPr>
        <w:t>de autos.</w:t>
      </w:r>
      <w:r w:rsidRPr="003B7B47">
        <w:rPr>
          <w:rFonts w:ascii="Arial" w:hAnsi="Arial" w:cs="Arial"/>
          <w:sz w:val="16"/>
          <w:szCs w:val="16"/>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1E1E" w:rsidRPr="00187AAE" w:rsidRDefault="005331FA" w:rsidP="00131E1E">
    <w:pPr>
      <w:pStyle w:val="Encabezado"/>
      <w:tabs>
        <w:tab w:val="left" w:pos="3969"/>
      </w:tabs>
      <w:jc w:val="center"/>
      <w:rPr>
        <w:rFonts w:ascii="Arial" w:hAnsi="Arial" w:cs="Arial"/>
        <w:sz w:val="16"/>
        <w:szCs w:val="16"/>
      </w:rPr>
    </w:pPr>
    <w:r w:rsidRPr="00F23CCE">
      <w:rPr>
        <w:rFonts w:ascii="Arial" w:hAnsi="Arial" w:cs="Arial"/>
      </w:rPr>
      <w:t xml:space="preserve">                        </w:t>
    </w:r>
    <w:r>
      <w:rPr>
        <w:rFonts w:ascii="Arial" w:hAnsi="Arial" w:cs="Arial"/>
      </w:rPr>
      <w:t xml:space="preserve">                            </w:t>
    </w:r>
    <w:r w:rsidR="006258FD" w:rsidRPr="00F23CCE">
      <w:rPr>
        <w:rFonts w:ascii="Arial" w:hAnsi="Arial" w:cs="Arial"/>
      </w:rPr>
      <w:fldChar w:fldCharType="begin"/>
    </w:r>
    <w:r w:rsidRPr="00F23CCE">
      <w:rPr>
        <w:rFonts w:ascii="Arial" w:hAnsi="Arial" w:cs="Arial"/>
      </w:rPr>
      <w:instrText xml:space="preserve"> PAGE   \* MERGEFORMAT </w:instrText>
    </w:r>
    <w:r w:rsidR="006258FD" w:rsidRPr="00F23CCE">
      <w:rPr>
        <w:rFonts w:ascii="Arial" w:hAnsi="Arial" w:cs="Arial"/>
      </w:rPr>
      <w:fldChar w:fldCharType="separate"/>
    </w:r>
    <w:r w:rsidR="00842C83">
      <w:rPr>
        <w:rFonts w:ascii="Arial" w:hAnsi="Arial" w:cs="Arial"/>
        <w:noProof/>
      </w:rPr>
      <w:t>1</w:t>
    </w:r>
    <w:r w:rsidR="006258FD" w:rsidRPr="00F23CCE">
      <w:rPr>
        <w:rFonts w:ascii="Arial" w:hAnsi="Arial" w:cs="Arial"/>
      </w:rPr>
      <w:fldChar w:fldCharType="end"/>
    </w:r>
    <w:r w:rsidRPr="00F23CCE">
      <w:rPr>
        <w:rFonts w:ascii="Arial" w:hAnsi="Arial" w:cs="Arial"/>
      </w:rPr>
      <w:t xml:space="preserve">      </w:t>
    </w:r>
    <w:r>
      <w:rPr>
        <w:rFonts w:ascii="Arial" w:hAnsi="Arial" w:cs="Arial"/>
      </w:rPr>
      <w:t xml:space="preserve">                                   </w:t>
    </w:r>
    <w:r>
      <w:rPr>
        <w:rFonts w:ascii="Arial" w:hAnsi="Arial" w:cs="Arial"/>
        <w:sz w:val="16"/>
        <w:szCs w:val="16"/>
      </w:rPr>
      <w:t xml:space="preserve">RECURSO DE REVISIÓN </w:t>
    </w:r>
    <w:r w:rsidR="00D9799C">
      <w:rPr>
        <w:rFonts w:ascii="Arial" w:hAnsi="Arial" w:cs="Arial"/>
        <w:sz w:val="16"/>
        <w:szCs w:val="16"/>
      </w:rPr>
      <w:t>032/2018</w:t>
    </w:r>
  </w:p>
  <w:p w:rsidR="00131E1E" w:rsidRDefault="00842C83">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1" w15:restartNumberingAfterBreak="0">
    <w:nsid w:val="2B7553D1"/>
    <w:multiLevelType w:val="hybridMultilevel"/>
    <w:tmpl w:val="834684D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 w15:restartNumberingAfterBreak="0">
    <w:nsid w:val="455224C1"/>
    <w:multiLevelType w:val="hybridMultilevel"/>
    <w:tmpl w:val="5984B718"/>
    <w:lvl w:ilvl="0" w:tplc="6A940A24">
      <w:start w:val="1"/>
      <w:numFmt w:val="upperRoman"/>
      <w:lvlText w:val="%1."/>
      <w:lvlJc w:val="left"/>
      <w:pPr>
        <w:ind w:left="1489" w:hanging="720"/>
      </w:pPr>
      <w:rPr>
        <w:rFonts w:hint="default"/>
      </w:rPr>
    </w:lvl>
    <w:lvl w:ilvl="1" w:tplc="080A0019" w:tentative="1">
      <w:start w:val="1"/>
      <w:numFmt w:val="lowerLetter"/>
      <w:lvlText w:val="%2."/>
      <w:lvlJc w:val="left"/>
      <w:pPr>
        <w:ind w:left="1849" w:hanging="360"/>
      </w:pPr>
    </w:lvl>
    <w:lvl w:ilvl="2" w:tplc="080A001B" w:tentative="1">
      <w:start w:val="1"/>
      <w:numFmt w:val="lowerRoman"/>
      <w:lvlText w:val="%3."/>
      <w:lvlJc w:val="right"/>
      <w:pPr>
        <w:ind w:left="2569" w:hanging="180"/>
      </w:pPr>
    </w:lvl>
    <w:lvl w:ilvl="3" w:tplc="080A000F" w:tentative="1">
      <w:start w:val="1"/>
      <w:numFmt w:val="decimal"/>
      <w:lvlText w:val="%4."/>
      <w:lvlJc w:val="left"/>
      <w:pPr>
        <w:ind w:left="3289" w:hanging="360"/>
      </w:pPr>
    </w:lvl>
    <w:lvl w:ilvl="4" w:tplc="080A0019" w:tentative="1">
      <w:start w:val="1"/>
      <w:numFmt w:val="lowerLetter"/>
      <w:lvlText w:val="%5."/>
      <w:lvlJc w:val="left"/>
      <w:pPr>
        <w:ind w:left="4009" w:hanging="360"/>
      </w:pPr>
    </w:lvl>
    <w:lvl w:ilvl="5" w:tplc="080A001B" w:tentative="1">
      <w:start w:val="1"/>
      <w:numFmt w:val="lowerRoman"/>
      <w:lvlText w:val="%6."/>
      <w:lvlJc w:val="right"/>
      <w:pPr>
        <w:ind w:left="4729" w:hanging="180"/>
      </w:pPr>
    </w:lvl>
    <w:lvl w:ilvl="6" w:tplc="080A000F" w:tentative="1">
      <w:start w:val="1"/>
      <w:numFmt w:val="decimal"/>
      <w:lvlText w:val="%7."/>
      <w:lvlJc w:val="left"/>
      <w:pPr>
        <w:ind w:left="5449" w:hanging="360"/>
      </w:pPr>
    </w:lvl>
    <w:lvl w:ilvl="7" w:tplc="080A0019" w:tentative="1">
      <w:start w:val="1"/>
      <w:numFmt w:val="lowerLetter"/>
      <w:lvlText w:val="%8."/>
      <w:lvlJc w:val="left"/>
      <w:pPr>
        <w:ind w:left="6169" w:hanging="360"/>
      </w:pPr>
    </w:lvl>
    <w:lvl w:ilvl="8" w:tplc="080A001B" w:tentative="1">
      <w:start w:val="1"/>
      <w:numFmt w:val="lowerRoman"/>
      <w:lvlText w:val="%9."/>
      <w:lvlJc w:val="right"/>
      <w:pPr>
        <w:ind w:left="6889" w:hanging="180"/>
      </w:pPr>
    </w:lvl>
  </w:abstractNum>
  <w:abstractNum w:abstractNumId="4"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5" w15:restartNumberingAfterBreak="0">
    <w:nsid w:val="702745E5"/>
    <w:multiLevelType w:val="hybridMultilevel"/>
    <w:tmpl w:val="25D4AD8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4"/>
  </w:num>
  <w:num w:numId="2">
    <w:abstractNumId w:val="2"/>
  </w:num>
  <w:num w:numId="3">
    <w:abstractNumId w:val="0"/>
  </w:num>
  <w:num w:numId="4">
    <w:abstractNumId w:val="5"/>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799C"/>
    <w:rsid w:val="00085444"/>
    <w:rsid w:val="001365EC"/>
    <w:rsid w:val="001C26A4"/>
    <w:rsid w:val="001F611F"/>
    <w:rsid w:val="00303223"/>
    <w:rsid w:val="003147FF"/>
    <w:rsid w:val="00336855"/>
    <w:rsid w:val="003E459D"/>
    <w:rsid w:val="0046692F"/>
    <w:rsid w:val="004A4701"/>
    <w:rsid w:val="004D5F78"/>
    <w:rsid w:val="005331FA"/>
    <w:rsid w:val="00571380"/>
    <w:rsid w:val="00600C11"/>
    <w:rsid w:val="006258FD"/>
    <w:rsid w:val="00651936"/>
    <w:rsid w:val="006A1142"/>
    <w:rsid w:val="00777F00"/>
    <w:rsid w:val="008410E6"/>
    <w:rsid w:val="00842C83"/>
    <w:rsid w:val="00895D27"/>
    <w:rsid w:val="009D0D1A"/>
    <w:rsid w:val="009F4578"/>
    <w:rsid w:val="00A54C4B"/>
    <w:rsid w:val="00A97222"/>
    <w:rsid w:val="00B32499"/>
    <w:rsid w:val="00C17400"/>
    <w:rsid w:val="00C321D5"/>
    <w:rsid w:val="00D112F7"/>
    <w:rsid w:val="00D7643C"/>
    <w:rsid w:val="00D9799C"/>
    <w:rsid w:val="00DA0494"/>
    <w:rsid w:val="00DB7E75"/>
    <w:rsid w:val="00E11D71"/>
    <w:rsid w:val="00E54404"/>
    <w:rsid w:val="00EA42C2"/>
    <w:rsid w:val="00EC4F11"/>
    <w:rsid w:val="00FA037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12F6AA8-3C26-48F6-B3BE-8AF703D84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799C"/>
    <w:pPr>
      <w:spacing w:after="200" w:line="276" w:lineRule="auto"/>
    </w:pPr>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1datos">
    <w:name w:val="corte1 datos"/>
    <w:basedOn w:val="Normal"/>
    <w:link w:val="corte1datosCar"/>
    <w:qFormat/>
    <w:rsid w:val="00D9799C"/>
    <w:pPr>
      <w:spacing w:after="0" w:line="240" w:lineRule="auto"/>
      <w:ind w:left="2552"/>
    </w:pPr>
    <w:rPr>
      <w:rFonts w:ascii="Arial" w:eastAsia="Times New Roman" w:hAnsi="Arial"/>
      <w:b/>
      <w:caps/>
      <w:sz w:val="30"/>
      <w:szCs w:val="20"/>
      <w:lang w:eastAsia="es-MX"/>
    </w:rPr>
  </w:style>
  <w:style w:type="paragraph" w:customStyle="1" w:styleId="corte2ponente">
    <w:name w:val="corte2 ponente"/>
    <w:basedOn w:val="Normal"/>
    <w:link w:val="corte2ponenteCar"/>
    <w:uiPriority w:val="99"/>
    <w:rsid w:val="00D9799C"/>
    <w:pPr>
      <w:spacing w:after="0" w:line="240" w:lineRule="auto"/>
    </w:pPr>
    <w:rPr>
      <w:rFonts w:ascii="Arial" w:eastAsia="Times New Roman" w:hAnsi="Arial"/>
      <w:b/>
      <w:caps/>
      <w:sz w:val="30"/>
      <w:szCs w:val="20"/>
      <w:lang w:eastAsia="es-MX"/>
    </w:rPr>
  </w:style>
  <w:style w:type="paragraph" w:customStyle="1" w:styleId="corte4fondo">
    <w:name w:val="corte4 fondo"/>
    <w:basedOn w:val="Normal"/>
    <w:link w:val="corte4fondoCar1"/>
    <w:qFormat/>
    <w:rsid w:val="00D9799C"/>
    <w:pPr>
      <w:spacing w:after="0" w:line="360" w:lineRule="auto"/>
      <w:ind w:firstLine="709"/>
      <w:jc w:val="both"/>
    </w:pPr>
    <w:rPr>
      <w:rFonts w:ascii="Arial" w:eastAsia="Times New Roman" w:hAnsi="Arial"/>
      <w:sz w:val="30"/>
      <w:szCs w:val="20"/>
      <w:lang w:eastAsia="es-MX"/>
    </w:rPr>
  </w:style>
  <w:style w:type="character" w:customStyle="1" w:styleId="corte2ponenteCar">
    <w:name w:val="corte2 ponente Car"/>
    <w:link w:val="corte2ponente"/>
    <w:uiPriority w:val="99"/>
    <w:rsid w:val="00D9799C"/>
    <w:rPr>
      <w:rFonts w:ascii="Arial" w:eastAsia="Times New Roman" w:hAnsi="Arial" w:cs="Times New Roman"/>
      <w:b/>
      <w:caps/>
      <w:sz w:val="30"/>
      <w:szCs w:val="20"/>
      <w:lang w:eastAsia="es-MX"/>
    </w:rPr>
  </w:style>
  <w:style w:type="character" w:customStyle="1" w:styleId="corte4fondoCar1">
    <w:name w:val="corte4 fondo Car1"/>
    <w:link w:val="corte4fondo"/>
    <w:rsid w:val="00D9799C"/>
    <w:rPr>
      <w:rFonts w:ascii="Arial" w:eastAsia="Times New Roman" w:hAnsi="Arial" w:cs="Times New Roman"/>
      <w:sz w:val="30"/>
      <w:szCs w:val="20"/>
      <w:lang w:eastAsia="es-MX"/>
    </w:rPr>
  </w:style>
  <w:style w:type="character" w:customStyle="1" w:styleId="corte1datosCar">
    <w:name w:val="corte1 datos Car"/>
    <w:link w:val="corte1datos"/>
    <w:rsid w:val="00D9799C"/>
    <w:rPr>
      <w:rFonts w:ascii="Arial" w:eastAsia="Times New Roman" w:hAnsi="Arial" w:cs="Times New Roman"/>
      <w:b/>
      <w:caps/>
      <w:sz w:val="30"/>
      <w:szCs w:val="20"/>
      <w:lang w:eastAsia="es-MX"/>
    </w:rPr>
  </w:style>
  <w:style w:type="paragraph" w:styleId="Encabezado">
    <w:name w:val="header"/>
    <w:basedOn w:val="Normal"/>
    <w:link w:val="EncabezadoCar"/>
    <w:unhideWhenUsed/>
    <w:rsid w:val="00D9799C"/>
    <w:pPr>
      <w:tabs>
        <w:tab w:val="center" w:pos="4419"/>
        <w:tab w:val="right" w:pos="8838"/>
      </w:tabs>
      <w:spacing w:after="0" w:line="240" w:lineRule="auto"/>
    </w:pPr>
  </w:style>
  <w:style w:type="character" w:customStyle="1" w:styleId="EncabezadoCar">
    <w:name w:val="Encabezado Car"/>
    <w:basedOn w:val="Fuentedeprrafopredeter"/>
    <w:link w:val="Encabezado"/>
    <w:rsid w:val="00D9799C"/>
    <w:rPr>
      <w:rFonts w:ascii="Calibri" w:eastAsia="Calibri" w:hAnsi="Calibri" w:cs="Times New Roman"/>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
    <w:uiPriority w:val="99"/>
    <w:unhideWhenUsed/>
    <w:rsid w:val="00D9799C"/>
    <w:rPr>
      <w:vertAlign w:val="superscript"/>
    </w:rPr>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D9799C"/>
    <w:rPr>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D9799C"/>
    <w:rPr>
      <w:rFonts w:ascii="Calibri" w:eastAsia="Calibri" w:hAnsi="Calibri" w:cs="Times New Roman"/>
      <w:sz w:val="20"/>
      <w:szCs w:val="20"/>
    </w:rPr>
  </w:style>
  <w:style w:type="paragraph" w:styleId="Piedepgina">
    <w:name w:val="footer"/>
    <w:basedOn w:val="Normal"/>
    <w:link w:val="PiedepginaCar"/>
    <w:uiPriority w:val="99"/>
    <w:unhideWhenUsed/>
    <w:rsid w:val="00D9799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9799C"/>
    <w:rPr>
      <w:rFonts w:ascii="Calibri" w:eastAsia="Calibri" w:hAnsi="Calibri" w:cs="Times New Roman"/>
    </w:rPr>
  </w:style>
  <w:style w:type="paragraph" w:customStyle="1" w:styleId="Default">
    <w:name w:val="Default"/>
    <w:rsid w:val="00571380"/>
    <w:pPr>
      <w:autoSpaceDE w:val="0"/>
      <w:autoSpaceDN w:val="0"/>
      <w:adjustRightInd w:val="0"/>
      <w:spacing w:after="0" w:line="240" w:lineRule="auto"/>
    </w:pPr>
    <w:rPr>
      <w:rFonts w:ascii="Arial" w:eastAsia="Calibri" w:hAnsi="Arial" w:cs="Arial"/>
      <w:color w:val="000000"/>
      <w:sz w:val="24"/>
      <w:szCs w:val="24"/>
      <w:lang w:eastAsia="es-MX"/>
    </w:rPr>
  </w:style>
  <w:style w:type="paragraph" w:styleId="Textodeglobo">
    <w:name w:val="Balloon Text"/>
    <w:basedOn w:val="Normal"/>
    <w:link w:val="TextodegloboCar"/>
    <w:uiPriority w:val="99"/>
    <w:semiHidden/>
    <w:unhideWhenUsed/>
    <w:rsid w:val="009D0D1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D0D1A"/>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2164</Words>
  <Characters>11902</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14038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cegaip</dc:creator>
  <cp:lastModifiedBy>cegaip</cp:lastModifiedBy>
  <cp:revision>2</cp:revision>
  <dcterms:created xsi:type="dcterms:W3CDTF">2018-03-09T17:05:00Z</dcterms:created>
  <dcterms:modified xsi:type="dcterms:W3CDTF">2018-03-09T17:05:00Z</dcterms:modified>
</cp:coreProperties>
</file>